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035F" w:rsidRDefault="003C035F">
      <w:pPr>
        <w:pStyle w:val="aa"/>
        <w:spacing w:before="5"/>
        <w:rPr>
          <w:sz w:val="7"/>
        </w:rPr>
      </w:pPr>
    </w:p>
    <w:p w:rsidR="003C035F" w:rsidRDefault="00EA583A">
      <w:pPr>
        <w:jc w:val="center"/>
        <w:rPr>
          <w:b/>
          <w:bCs/>
          <w:sz w:val="32"/>
          <w:szCs w:val="32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437515" cy="755650"/>
            <wp:effectExtent l="1905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5" t="-9" r="-15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755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35F" w:rsidRDefault="003C035F">
      <w:pPr>
        <w:keepNext/>
        <w:overflowPunct w:val="0"/>
        <w:ind w:right="-284"/>
        <w:jc w:val="center"/>
        <w:textAlignment w:val="baseline"/>
        <w:outlineLvl w:val="1"/>
        <w:rPr>
          <w:b/>
          <w:caps/>
          <w:sz w:val="32"/>
          <w:szCs w:val="32"/>
        </w:rPr>
      </w:pPr>
      <w:r>
        <w:rPr>
          <w:b/>
          <w:bCs/>
          <w:sz w:val="32"/>
          <w:szCs w:val="32"/>
        </w:rPr>
        <w:t>АДМИНИСТРАЦИЯ КАИРОВСКОГО СЕЛЬСОВЕТА</w:t>
      </w:r>
    </w:p>
    <w:p w:rsidR="003C035F" w:rsidRDefault="003C035F">
      <w:pPr>
        <w:ind w:right="-284"/>
        <w:jc w:val="center"/>
        <w:rPr>
          <w:b/>
          <w:sz w:val="36"/>
          <w:szCs w:val="36"/>
        </w:rPr>
      </w:pPr>
      <w:r>
        <w:rPr>
          <w:b/>
          <w:caps/>
          <w:sz w:val="32"/>
          <w:szCs w:val="32"/>
        </w:rPr>
        <w:t xml:space="preserve">САРАКТАШСКОГО РАЙОНА ОРЕНБУРГСКОЙ ОБЛАСТИ </w:t>
      </w:r>
    </w:p>
    <w:p w:rsidR="003C035F" w:rsidRDefault="003C035F">
      <w:pPr>
        <w:jc w:val="center"/>
        <w:rPr>
          <w:b/>
          <w:sz w:val="32"/>
          <w:szCs w:val="32"/>
        </w:rPr>
      </w:pPr>
      <w:r>
        <w:rPr>
          <w:b/>
          <w:sz w:val="36"/>
          <w:szCs w:val="36"/>
        </w:rPr>
        <w:t>П О С Т А Н О В Л Е Н И Е</w:t>
      </w:r>
    </w:p>
    <w:p w:rsidR="003C035F" w:rsidRDefault="003C035F">
      <w:pPr>
        <w:pBdr>
          <w:top w:val="none" w:sz="0" w:space="0" w:color="000000"/>
          <w:left w:val="none" w:sz="0" w:space="0" w:color="000000"/>
          <w:bottom w:val="single" w:sz="18" w:space="1" w:color="000000"/>
          <w:right w:val="none" w:sz="0" w:space="0" w:color="000000"/>
        </w:pBdr>
        <w:ind w:right="-284"/>
        <w:rPr>
          <w:sz w:val="24"/>
          <w:szCs w:val="24"/>
        </w:rPr>
      </w:pPr>
      <w:r>
        <w:rPr>
          <w:b/>
          <w:sz w:val="32"/>
          <w:szCs w:val="32"/>
        </w:rPr>
        <w:t>___________________________________________________________</w:t>
      </w:r>
    </w:p>
    <w:p w:rsidR="003C035F" w:rsidRDefault="003C035F">
      <w:pPr>
        <w:ind w:right="283"/>
        <w:rPr>
          <w:sz w:val="24"/>
          <w:szCs w:val="24"/>
        </w:rPr>
      </w:pPr>
    </w:p>
    <w:p w:rsidR="003C035F" w:rsidRDefault="003C035F">
      <w:pPr>
        <w:ind w:right="-74"/>
        <w:rPr>
          <w:sz w:val="16"/>
        </w:rPr>
      </w:pPr>
      <w:r>
        <w:rPr>
          <w:sz w:val="16"/>
        </w:rPr>
        <w:t xml:space="preserve"> </w:t>
      </w:r>
      <w:r w:rsidR="00EA583A">
        <w:rPr>
          <w:noProof/>
          <w:lang w:eastAsia="ru-RU"/>
        </w:rPr>
        <w:drawing>
          <wp:anchor distT="0" distB="0" distL="0" distR="0" simplePos="0" relativeHeight="251657728" behindDoc="0" locked="0" layoutInCell="0" allowOverlap="1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2923540" cy="359410"/>
            <wp:effectExtent l="1905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540" cy="35941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16"/>
        </w:rPr>
        <w:t xml:space="preserve"> </w:t>
      </w:r>
    </w:p>
    <w:p w:rsidR="003C035F" w:rsidRDefault="003C035F">
      <w:pPr>
        <w:ind w:right="565"/>
        <w:jc w:val="center"/>
        <w:rPr>
          <w:sz w:val="16"/>
        </w:rPr>
      </w:pPr>
    </w:p>
    <w:p w:rsidR="00CE1858" w:rsidRDefault="00CE1858">
      <w:pPr>
        <w:ind w:right="565"/>
        <w:jc w:val="center"/>
        <w:rPr>
          <w:sz w:val="16"/>
        </w:rPr>
      </w:pPr>
    </w:p>
    <w:p w:rsidR="003C035F" w:rsidRDefault="003C035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публичных слушаний </w:t>
      </w:r>
    </w:p>
    <w:p w:rsidR="003C035F" w:rsidRDefault="003C035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исполнению бюджета муниципального образования </w:t>
      </w:r>
    </w:p>
    <w:p w:rsidR="003C035F" w:rsidRDefault="003C035F">
      <w:pPr>
        <w:jc w:val="center"/>
        <w:rPr>
          <w:sz w:val="28"/>
          <w:szCs w:val="28"/>
        </w:rPr>
      </w:pPr>
      <w:r>
        <w:rPr>
          <w:sz w:val="28"/>
          <w:szCs w:val="28"/>
        </w:rPr>
        <w:t>Каировский сельсовет Саракташского района</w:t>
      </w:r>
    </w:p>
    <w:p w:rsidR="003C035F" w:rsidRDefault="003C035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Оренбургской области  за  2025 год</w:t>
      </w:r>
    </w:p>
    <w:p w:rsidR="003C035F" w:rsidRDefault="003C035F">
      <w:pPr>
        <w:jc w:val="center"/>
        <w:rPr>
          <w:sz w:val="28"/>
          <w:szCs w:val="28"/>
        </w:rPr>
      </w:pPr>
    </w:p>
    <w:p w:rsidR="003C035F" w:rsidRDefault="003C035F">
      <w:pPr>
        <w:jc w:val="center"/>
        <w:rPr>
          <w:sz w:val="28"/>
          <w:szCs w:val="28"/>
        </w:rPr>
      </w:pPr>
    </w:p>
    <w:p w:rsidR="003C035F" w:rsidRDefault="003C03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Положением об организации и проведении публичных слушаний или общественных обсуждений в сельском поселении Каировский сельсовет Саракташского района Оренбургской области, утвержденным решением Совета депутатов Каировского сельсовета от 12.10.2022 № 96 (с изменениями от 28.03.2023 №118), руководствуясь статьёй 16 Устава муниципального образования Каировский  сельсовет Саракташского района Оренбургской области:</w:t>
      </w:r>
    </w:p>
    <w:p w:rsidR="003C035F" w:rsidRDefault="003C03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Обнародовать 24 </w:t>
      </w:r>
      <w:r w:rsidR="00DC23EA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2026 года проект решения Совета депутатов Каировского сельсовета Саракташского района Оренбургской области «Об исполнении бюджета муниципального образования Каировский сельсовет Саракташского района Оренбургской области за 2025 год» согласно приложению №1 к настоящему постановлению.</w:t>
      </w:r>
    </w:p>
    <w:p w:rsidR="003C035F" w:rsidRDefault="003C03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Провести публичные слушания 9 марта 2026 года в 17-10 ч. в помещении администрации Каировского сельсовета по адресу: Оренбургская обл., Саракташский р-н, с. Каировка, ул. Мальцева, д. 2 по обсуждению исполнения бюджета муниципального образования Каировский сельсовет Саракташского района  Оренбургской области  за  2025 год.</w:t>
      </w:r>
    </w:p>
    <w:p w:rsidR="003C035F" w:rsidRDefault="003C035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Образовать рабочую группу для организации и проведения публичных слушаний согласно приложению №2 к настоящему постановлению.</w:t>
      </w:r>
    </w:p>
    <w:p w:rsidR="003C035F" w:rsidRDefault="003C03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С</w:t>
      </w:r>
      <w:r>
        <w:rPr>
          <w:iCs/>
          <w:sz w:val="28"/>
          <w:szCs w:val="28"/>
        </w:rPr>
        <w:t xml:space="preserve">вои </w:t>
      </w:r>
      <w:r>
        <w:rPr>
          <w:sz w:val="28"/>
          <w:szCs w:val="28"/>
        </w:rPr>
        <w:t xml:space="preserve">предложения, замечания, дополнения </w:t>
      </w:r>
      <w:r>
        <w:rPr>
          <w:bCs/>
          <w:sz w:val="28"/>
          <w:szCs w:val="28"/>
        </w:rPr>
        <w:t xml:space="preserve">по вопросу, указанному в п.2 настоящего постановления, </w:t>
      </w:r>
      <w:r>
        <w:rPr>
          <w:sz w:val="28"/>
          <w:szCs w:val="28"/>
        </w:rPr>
        <w:t>заинтересованные лица вправе направлять</w:t>
      </w:r>
      <w:r>
        <w:rPr>
          <w:bCs/>
          <w:sz w:val="28"/>
          <w:szCs w:val="28"/>
        </w:rPr>
        <w:t xml:space="preserve"> не позднее чем до 8 марта 2026 года </w:t>
      </w:r>
      <w:r>
        <w:rPr>
          <w:color w:val="000000"/>
          <w:sz w:val="28"/>
          <w:szCs w:val="28"/>
        </w:rPr>
        <w:t xml:space="preserve">с 10-00 по 17-00 часов по местному времени (кроме выходных и праздничных дней) </w:t>
      </w:r>
      <w:r>
        <w:rPr>
          <w:bCs/>
          <w:sz w:val="28"/>
          <w:szCs w:val="28"/>
        </w:rPr>
        <w:t xml:space="preserve">в администрацию Каировского сельсовета </w:t>
      </w:r>
      <w:r>
        <w:rPr>
          <w:sz w:val="28"/>
          <w:szCs w:val="28"/>
        </w:rPr>
        <w:t xml:space="preserve">по адресу: Оренбургская обл., Саракташский р-н, с. Каировка, ул. Мальцева, д. 2 (кабинет главы сельсовета), тел. 8 (35333)26-4-18. </w:t>
      </w:r>
    </w:p>
    <w:p w:rsidR="003C035F" w:rsidRDefault="003C03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Назначить лицом, ответственным за сбор и обобщение предложений и замечаний населения Бочкареву Т.А., специалиста 1 категории.</w:t>
      </w:r>
    </w:p>
    <w:p w:rsidR="003C035F" w:rsidRDefault="003C035F">
      <w:pPr>
        <w:shd w:val="clear" w:color="auto" w:fill="FFFFFF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>
        <w:rPr>
          <w:color w:val="000000"/>
          <w:sz w:val="28"/>
          <w:szCs w:val="28"/>
        </w:rPr>
        <w:t xml:space="preserve">Настоящее постановление вступает в силу с момента подписания и подлежит  </w:t>
      </w:r>
      <w:r>
        <w:rPr>
          <w:sz w:val="28"/>
          <w:szCs w:val="28"/>
        </w:rPr>
        <w:t>размещению на официальном сайте муниципального образования Каировский сельсовет Саракташского района Оренбургской области и ПОС ЕГПУ.</w:t>
      </w:r>
    </w:p>
    <w:p w:rsidR="003C035F" w:rsidRDefault="003C03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за выполнением данного постановления оставляю за собой. </w:t>
      </w:r>
    </w:p>
    <w:p w:rsidR="003C035F" w:rsidRDefault="003C035F">
      <w:pPr>
        <w:ind w:firstLine="851"/>
        <w:contextualSpacing/>
        <w:jc w:val="both"/>
        <w:rPr>
          <w:sz w:val="28"/>
          <w:szCs w:val="28"/>
        </w:rPr>
      </w:pPr>
    </w:p>
    <w:p w:rsidR="003C035F" w:rsidRDefault="003C035F">
      <w:pPr>
        <w:ind w:firstLine="851"/>
        <w:contextualSpacing/>
        <w:jc w:val="both"/>
        <w:rPr>
          <w:sz w:val="28"/>
          <w:szCs w:val="28"/>
        </w:rPr>
      </w:pPr>
    </w:p>
    <w:p w:rsidR="003C035F" w:rsidRDefault="003C035F">
      <w:pPr>
        <w:ind w:firstLine="851"/>
        <w:contextualSpacing/>
        <w:jc w:val="both"/>
        <w:rPr>
          <w:sz w:val="28"/>
          <w:szCs w:val="28"/>
        </w:rPr>
      </w:pPr>
    </w:p>
    <w:p w:rsidR="003C035F" w:rsidRDefault="003C035F">
      <w:pPr>
        <w:ind w:right="-1"/>
        <w:rPr>
          <w:rFonts w:ascii="Tahoma" w:hAnsi="Tahoma" w:cs="Tahoma"/>
          <w:sz w:val="16"/>
          <w:szCs w:val="16"/>
        </w:rPr>
      </w:pPr>
      <w:r>
        <w:rPr>
          <w:sz w:val="28"/>
          <w:szCs w:val="28"/>
        </w:rPr>
        <w:t>Глава муниципального образования                                       А.Н.Логвиненко</w:t>
      </w:r>
    </w:p>
    <w:p w:rsidR="003C035F" w:rsidRDefault="00EA583A">
      <w:pPr>
        <w:ind w:left="1416" w:firstLine="708"/>
        <w:jc w:val="center"/>
        <w:rPr>
          <w:rFonts w:ascii="Tahoma" w:hAnsi="Tahoma" w:cs="Tahoma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251656704" behindDoc="0" locked="0" layoutInCell="0" allowOverlap="1">
            <wp:simplePos x="0" y="0"/>
            <wp:positionH relativeFrom="character">
              <wp:posOffset>-1240790</wp:posOffset>
            </wp:positionH>
            <wp:positionV relativeFrom="paragraph">
              <wp:posOffset>0</wp:posOffset>
            </wp:positionV>
            <wp:extent cx="2876550" cy="1079500"/>
            <wp:effectExtent l="1905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9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035F">
        <w:rPr>
          <w:rFonts w:ascii="Tahoma" w:hAnsi="Tahoma" w:cs="Tahoma"/>
          <w:sz w:val="16"/>
          <w:szCs w:val="16"/>
        </w:rPr>
        <w:t xml:space="preserve">  </w:t>
      </w:r>
    </w:p>
    <w:p w:rsidR="003C035F" w:rsidRDefault="003C035F">
      <w:pPr>
        <w:ind w:right="-1"/>
        <w:rPr>
          <w:rFonts w:ascii="Tahoma" w:hAnsi="Tahoma" w:cs="Tahoma"/>
          <w:sz w:val="28"/>
          <w:szCs w:val="28"/>
        </w:rPr>
      </w:pPr>
    </w:p>
    <w:p w:rsidR="003C035F" w:rsidRDefault="003C035F">
      <w:pPr>
        <w:ind w:right="-1"/>
        <w:rPr>
          <w:sz w:val="28"/>
          <w:szCs w:val="28"/>
        </w:rPr>
      </w:pPr>
    </w:p>
    <w:p w:rsidR="003C035F" w:rsidRDefault="003C035F">
      <w:pPr>
        <w:ind w:right="-1"/>
        <w:rPr>
          <w:sz w:val="28"/>
          <w:szCs w:val="28"/>
        </w:rPr>
      </w:pPr>
    </w:p>
    <w:p w:rsidR="003C035F" w:rsidRDefault="003C035F">
      <w:pPr>
        <w:ind w:right="-1"/>
        <w:rPr>
          <w:sz w:val="28"/>
          <w:szCs w:val="28"/>
        </w:rPr>
      </w:pPr>
    </w:p>
    <w:p w:rsidR="003C035F" w:rsidRDefault="003C035F">
      <w:pPr>
        <w:shd w:val="clear" w:color="auto" w:fill="FFFFFF"/>
        <w:jc w:val="both"/>
        <w:rPr>
          <w:bCs/>
          <w:sz w:val="7"/>
          <w:szCs w:val="28"/>
        </w:rPr>
      </w:pPr>
      <w:r>
        <w:rPr>
          <w:bCs/>
          <w:sz w:val="28"/>
          <w:szCs w:val="28"/>
        </w:rPr>
        <w:t>Разослано: прокуратуре района, членам рабочей группы, на сайт, ПОС ЕГПУ, в дело</w:t>
      </w:r>
    </w:p>
    <w:p w:rsidR="003C035F" w:rsidRDefault="003C035F">
      <w:pPr>
        <w:pageBreakBefore/>
        <w:shd w:val="clear" w:color="auto" w:fill="FFFFFF"/>
        <w:jc w:val="both"/>
        <w:rPr>
          <w:bCs/>
          <w:sz w:val="7"/>
          <w:szCs w:val="28"/>
        </w:rPr>
      </w:pPr>
    </w:p>
    <w:p w:rsidR="003C035F" w:rsidRDefault="003C035F">
      <w:pPr>
        <w:ind w:left="4536" w:right="-2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3C035F" w:rsidRDefault="003C035F">
      <w:pPr>
        <w:ind w:left="4536" w:right="-2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Каировского сельсовета</w:t>
      </w:r>
    </w:p>
    <w:p w:rsidR="003C035F" w:rsidRDefault="003C035F">
      <w:pPr>
        <w:ind w:left="4536" w:right="-2"/>
        <w:jc w:val="right"/>
        <w:rPr>
          <w:sz w:val="28"/>
          <w:szCs w:val="28"/>
        </w:rPr>
      </w:pPr>
      <w:r>
        <w:rPr>
          <w:sz w:val="28"/>
          <w:szCs w:val="28"/>
        </w:rPr>
        <w:t>Саракташского района</w:t>
      </w:r>
    </w:p>
    <w:p w:rsidR="003C035F" w:rsidRDefault="003C035F">
      <w:pPr>
        <w:ind w:left="4536" w:right="-2"/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3C035F" w:rsidRDefault="003C035F">
      <w:pPr>
        <w:ind w:left="4536"/>
        <w:jc w:val="right"/>
        <w:rPr>
          <w:sz w:val="7"/>
          <w:szCs w:val="28"/>
        </w:rPr>
      </w:pPr>
      <w:r>
        <w:rPr>
          <w:sz w:val="28"/>
          <w:szCs w:val="28"/>
        </w:rPr>
        <w:t xml:space="preserve">от 24.02.2026    № 07-п </w:t>
      </w:r>
    </w:p>
    <w:p w:rsidR="003C035F" w:rsidRDefault="003C035F">
      <w:pPr>
        <w:pStyle w:val="aa"/>
        <w:spacing w:before="5"/>
        <w:rPr>
          <w:sz w:val="7"/>
        </w:rPr>
      </w:pPr>
    </w:p>
    <w:p w:rsidR="003C035F" w:rsidRDefault="00EA583A">
      <w:pPr>
        <w:pStyle w:val="aa"/>
        <w:ind w:left="4334"/>
        <w:rPr>
          <w:b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37515" cy="755650"/>
            <wp:effectExtent l="1905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69" t="-40" r="-6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755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035F">
        <w:rPr>
          <w:sz w:val="20"/>
        </w:rPr>
        <w:t xml:space="preserve">                                        </w:t>
      </w:r>
      <w:r w:rsidR="003C035F">
        <w:rPr>
          <w:sz w:val="32"/>
          <w:szCs w:val="32"/>
        </w:rPr>
        <w:t>ПРОЕКТ</w:t>
      </w:r>
    </w:p>
    <w:p w:rsidR="003C035F" w:rsidRDefault="003C035F">
      <w:pPr>
        <w:spacing w:before="7"/>
        <w:ind w:left="616" w:right="750"/>
        <w:jc w:val="center"/>
        <w:rPr>
          <w:b/>
          <w:sz w:val="28"/>
        </w:rPr>
      </w:pPr>
      <w:r>
        <w:rPr>
          <w:b/>
          <w:sz w:val="28"/>
        </w:rPr>
        <w:t>СОВЕТ ДЕПУТАТОВ МУНИЦИПАЛЬНОГО ОБРАЗОВАНИЯ КАИРОВСКИЙ СЕЛЬСОВЕТ САРАКТАШСКОГО РАЙОНА ОРЕНБУРГСКОЙ ОБЛАСТИ</w:t>
      </w:r>
    </w:p>
    <w:p w:rsidR="003C035F" w:rsidRDefault="003C035F">
      <w:pPr>
        <w:tabs>
          <w:tab w:val="left" w:pos="1325"/>
        </w:tabs>
        <w:spacing w:line="321" w:lineRule="exact"/>
        <w:ind w:right="135"/>
        <w:jc w:val="center"/>
        <w:rPr>
          <w:b/>
          <w:sz w:val="28"/>
        </w:rPr>
      </w:pPr>
      <w:r>
        <w:rPr>
          <w:b/>
          <w:sz w:val="28"/>
        </w:rPr>
        <w:t xml:space="preserve">ПЯТЫЙ </w:t>
      </w:r>
      <w:r>
        <w:rPr>
          <w:b/>
          <w:spacing w:val="-4"/>
          <w:sz w:val="28"/>
        </w:rPr>
        <w:t>СОЗЫВ</w:t>
      </w:r>
    </w:p>
    <w:p w:rsidR="003C035F" w:rsidRDefault="003C035F">
      <w:pPr>
        <w:pStyle w:val="aa"/>
        <w:spacing w:before="321"/>
        <w:rPr>
          <w:b/>
        </w:rPr>
      </w:pPr>
    </w:p>
    <w:p w:rsidR="003C035F" w:rsidRDefault="003C035F">
      <w:pPr>
        <w:spacing w:line="321" w:lineRule="exact"/>
        <w:ind w:right="138"/>
        <w:jc w:val="center"/>
      </w:pPr>
      <w:r>
        <w:rPr>
          <w:b/>
          <w:sz w:val="28"/>
        </w:rPr>
        <w:t>РЕШЕНИ</w:t>
      </w:r>
      <w:r>
        <w:rPr>
          <w:b/>
          <w:spacing w:val="-10"/>
          <w:sz w:val="28"/>
        </w:rPr>
        <w:t>Е</w:t>
      </w:r>
    </w:p>
    <w:p w:rsidR="003C035F" w:rsidRDefault="003C035F">
      <w:pPr>
        <w:pStyle w:val="aa"/>
        <w:ind w:left="1535" w:right="431" w:firstLine="2206"/>
      </w:pPr>
      <w:r>
        <w:pict>
          <v:line id="_x0000_s2054" style="position:absolute;left:0;text-align:left;z-index:251655680;mso-position-horizontal-relative:page" from="198.55pt,15.75pt" to="268.5pt,15.75pt" o:allowincell="f" strokeweight=".19mm">
            <v:stroke joinstyle="miter"/>
          </v:line>
        </w:pict>
      </w:r>
      <w:r>
        <w:t>заседания Совета депутатов муниципального образования Каировский сельсовет</w:t>
      </w:r>
    </w:p>
    <w:p w:rsidR="003C035F" w:rsidRDefault="003C035F">
      <w:pPr>
        <w:pStyle w:val="aa"/>
        <w:ind w:left="1535" w:right="431" w:firstLine="2206"/>
        <w:rPr>
          <w:spacing w:val="-2"/>
        </w:rPr>
      </w:pPr>
      <w:r>
        <w:t xml:space="preserve"> пятого </w:t>
      </w:r>
      <w:r>
        <w:rPr>
          <w:spacing w:val="-2"/>
        </w:rPr>
        <w:t>созыва</w:t>
      </w:r>
    </w:p>
    <w:p w:rsidR="003C035F" w:rsidRDefault="003C035F">
      <w:pPr>
        <w:pStyle w:val="aa"/>
        <w:ind w:left="1535" w:right="431" w:firstLine="2206"/>
        <w:rPr>
          <w:spacing w:val="-2"/>
        </w:rPr>
      </w:pPr>
    </w:p>
    <w:p w:rsidR="003C035F" w:rsidRDefault="003C035F">
      <w:pPr>
        <w:pStyle w:val="aa"/>
        <w:ind w:left="1535" w:right="431" w:firstLine="2206"/>
      </w:pPr>
      <w:r>
        <w:rPr>
          <w:spacing w:val="-2"/>
        </w:rPr>
        <w:t>с.Каировка</w:t>
      </w:r>
    </w:p>
    <w:p w:rsidR="003C035F" w:rsidRDefault="003C035F">
      <w:pPr>
        <w:tabs>
          <w:tab w:val="left" w:pos="8175"/>
        </w:tabs>
        <w:spacing w:line="20" w:lineRule="exact"/>
        <w:ind w:left="477"/>
        <w:rPr>
          <w:sz w:val="2"/>
        </w:rPr>
      </w:pPr>
      <w:r>
        <w:rPr>
          <w:sz w:val="2"/>
        </w:rPr>
      </w:r>
      <w:r>
        <w:pict>
          <v:group id="docshapegroup3" o:spid="_x0000_s2050" style="width:98.1pt;height:0;mso-wrap-distance-left:0;mso-wrap-distance-right:0;mso-position-horizontal-relative:char;mso-position-vertical-relative:line" coordsize="1961,0">
            <o:lock v:ext="edit" text="t"/>
            <v:line id="_x0000_s2051" style="position:absolute" from="0,0" to="1961,0" strokeweight=".19mm">
              <v:stroke joinstyle="miter"/>
            </v:line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pict>
          <v:group id="docshapegroup4" o:spid="_x0000_s2052" style="width:35.15pt;height:0;mso-wrap-distance-left:0;mso-wrap-distance-right:0;mso-position-horizontal-relative:char;mso-position-vertical-relative:line" coordsize="702,0">
            <o:lock v:ext="edit" text="t"/>
            <v:line id="_x0000_s2053" style="position:absolute" from="0,0" to="702,0" strokeweight=".19mm">
              <v:stroke joinstyle="miter"/>
            </v:line>
            <w10:anchorlock/>
          </v:group>
        </w:pict>
      </w:r>
    </w:p>
    <w:p w:rsidR="003C035F" w:rsidRDefault="003C035F">
      <w:pPr>
        <w:pStyle w:val="aa"/>
        <w:spacing w:before="303"/>
        <w:rPr>
          <w:sz w:val="2"/>
        </w:rPr>
      </w:pPr>
    </w:p>
    <w:p w:rsidR="003C035F" w:rsidRDefault="003C035F">
      <w:pPr>
        <w:pStyle w:val="aa"/>
        <w:ind w:left="1471" w:right="908"/>
        <w:jc w:val="center"/>
      </w:pPr>
      <w:r>
        <w:t>Об исполнении бюджета муниципального образования Каировский сельсовет Саракташского района Оренбургской области</w:t>
      </w:r>
    </w:p>
    <w:p w:rsidR="003C035F" w:rsidRDefault="003C035F">
      <w:pPr>
        <w:pStyle w:val="aa"/>
        <w:spacing w:line="321" w:lineRule="exact"/>
        <w:ind w:left="639"/>
        <w:jc w:val="center"/>
      </w:pPr>
      <w:r>
        <w:t>за 2025</w:t>
      </w:r>
      <w:r>
        <w:rPr>
          <w:spacing w:val="-5"/>
        </w:rPr>
        <w:t>год</w:t>
      </w:r>
    </w:p>
    <w:p w:rsidR="003C035F" w:rsidRDefault="003C035F">
      <w:pPr>
        <w:pStyle w:val="aa"/>
        <w:spacing w:before="321"/>
        <w:ind w:left="2" w:right="140" w:firstLine="707"/>
        <w:jc w:val="both"/>
      </w:pPr>
      <w:r>
        <w:t>На основании статей 12, 132 Конституции Российской Федерации, статьи 9 Бюджетного кодекса Российской Федерации, статьи 16 Федерального закона от 20.03.2025 № 33-ФЗ «Об общих принципах организации местного самоуправления в единой системе публичной власти», Устава муниципального образования Каировский сельсовет, рассмотрев итоги исполнения бюджета сельсовета за 2025 год</w:t>
      </w:r>
    </w:p>
    <w:p w:rsidR="003C035F" w:rsidRDefault="003C035F">
      <w:pPr>
        <w:pStyle w:val="aa"/>
        <w:spacing w:before="3"/>
      </w:pPr>
    </w:p>
    <w:p w:rsidR="003C035F" w:rsidRDefault="003C035F">
      <w:pPr>
        <w:pStyle w:val="aa"/>
        <w:spacing w:line="480" w:lineRule="auto"/>
        <w:ind w:left="710" w:right="2858"/>
      </w:pPr>
      <w:r>
        <w:t xml:space="preserve">Совет депутатов Каировского сельсовета </w:t>
      </w:r>
      <w:r>
        <w:rPr>
          <w:spacing w:val="-2"/>
        </w:rPr>
        <w:t>РЕШИЛ:</w:t>
      </w:r>
    </w:p>
    <w:p w:rsidR="003C035F" w:rsidRDefault="003C035F">
      <w:pPr>
        <w:pStyle w:val="ad"/>
        <w:numPr>
          <w:ilvl w:val="0"/>
          <w:numId w:val="1"/>
        </w:numPr>
        <w:tabs>
          <w:tab w:val="left" w:pos="1005"/>
        </w:tabs>
        <w:ind w:right="140" w:firstLine="707"/>
        <w:rPr>
          <w:sz w:val="28"/>
        </w:rPr>
      </w:pPr>
      <w:r>
        <w:rPr>
          <w:sz w:val="28"/>
        </w:rPr>
        <w:t>Принять к сведению отчет об исполнении бюджета муниципального образования Каировский сельсовет Саракташского района Оренбургской области за 2025 год по доходам в сумме 8 281 159,35 рублей и расходам в сумме 8 525 380,40</w:t>
      </w:r>
      <w:bookmarkStart w:id="0" w:name="_GoBack"/>
      <w:bookmarkEnd w:id="0"/>
      <w:r>
        <w:rPr>
          <w:sz w:val="28"/>
        </w:rPr>
        <w:t xml:space="preserve"> рублей.</w:t>
      </w:r>
    </w:p>
    <w:p w:rsidR="003C035F" w:rsidRDefault="003C035F">
      <w:pPr>
        <w:pStyle w:val="ad"/>
        <w:numPr>
          <w:ilvl w:val="0"/>
          <w:numId w:val="1"/>
        </w:numPr>
        <w:tabs>
          <w:tab w:val="left" w:pos="1088"/>
        </w:tabs>
        <w:ind w:right="141" w:firstLine="707"/>
        <w:rPr>
          <w:sz w:val="28"/>
        </w:rPr>
      </w:pPr>
      <w:r>
        <w:rPr>
          <w:sz w:val="28"/>
        </w:rPr>
        <w:t>Утвердить исполнение бюджета администрации муниципального образования Каировский сельсовет за 2025 год по доходам согласно приложению №1 к настоящему решению.</w:t>
      </w:r>
    </w:p>
    <w:p w:rsidR="003C035F" w:rsidRDefault="003C035F">
      <w:pPr>
        <w:pStyle w:val="ad"/>
        <w:numPr>
          <w:ilvl w:val="0"/>
          <w:numId w:val="1"/>
        </w:numPr>
        <w:tabs>
          <w:tab w:val="left" w:pos="1088"/>
        </w:tabs>
        <w:ind w:right="142" w:firstLine="707"/>
        <w:rPr>
          <w:sz w:val="28"/>
        </w:rPr>
      </w:pPr>
      <w:r>
        <w:rPr>
          <w:sz w:val="28"/>
        </w:rPr>
        <w:t xml:space="preserve">Утвердить исполнение бюджета администрации муниципального </w:t>
      </w:r>
      <w:r>
        <w:rPr>
          <w:sz w:val="28"/>
        </w:rPr>
        <w:lastRenderedPageBreak/>
        <w:t>образования Каировский сельсовет за 2025 год по расходам согласно приложению №2 к настоящему решению.</w:t>
      </w:r>
    </w:p>
    <w:p w:rsidR="003C035F" w:rsidRDefault="003C035F">
      <w:pPr>
        <w:pStyle w:val="ad"/>
        <w:numPr>
          <w:ilvl w:val="0"/>
          <w:numId w:val="1"/>
        </w:numPr>
        <w:tabs>
          <w:tab w:val="left" w:pos="1113"/>
        </w:tabs>
        <w:spacing w:before="79"/>
        <w:ind w:firstLine="707"/>
        <w:rPr>
          <w:bCs/>
          <w:sz w:val="28"/>
          <w:szCs w:val="28"/>
        </w:rPr>
      </w:pPr>
      <w:r>
        <w:rPr>
          <w:sz w:val="28"/>
        </w:rPr>
        <w:t>Настоящее решение вступает в силу после его официального обнародования и подлежит размещению на официальном сайте муниципального образования Каировский сельсовет Саракташского района Оренбургской области.</w:t>
      </w:r>
    </w:p>
    <w:p w:rsidR="003C035F" w:rsidRDefault="003C035F">
      <w:pPr>
        <w:numPr>
          <w:ilvl w:val="0"/>
          <w:numId w:val="1"/>
        </w:numPr>
        <w:ind w:firstLine="70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Контроль за исполнением данного решения возложить на постоянную комиссию Совета депутатов по бюджетной, налоговой, финансово-экономической политике и собственности (Батеев Н.С.).</w:t>
      </w:r>
    </w:p>
    <w:p w:rsidR="003C035F" w:rsidRDefault="003C035F">
      <w:pPr>
        <w:pStyle w:val="aa"/>
        <w:rPr>
          <w:bCs/>
        </w:rPr>
      </w:pPr>
    </w:p>
    <w:p w:rsidR="003C035F" w:rsidRDefault="003C035F">
      <w:pPr>
        <w:pStyle w:val="aa"/>
      </w:pPr>
    </w:p>
    <w:p w:rsidR="003C035F" w:rsidRDefault="003C035F">
      <w:pPr>
        <w:pStyle w:val="aa"/>
      </w:pPr>
    </w:p>
    <w:p w:rsidR="003C035F" w:rsidRDefault="003C035F">
      <w:pPr>
        <w:pStyle w:val="aa"/>
        <w:tabs>
          <w:tab w:val="left" w:pos="7615"/>
        </w:tabs>
      </w:pPr>
      <w:r>
        <w:t xml:space="preserve">Председатель </w:t>
      </w:r>
    </w:p>
    <w:p w:rsidR="003C035F" w:rsidRDefault="003C035F">
      <w:pPr>
        <w:pStyle w:val="aa"/>
        <w:tabs>
          <w:tab w:val="left" w:pos="7615"/>
        </w:tabs>
      </w:pPr>
      <w:r>
        <w:t xml:space="preserve">Совета депутатов </w:t>
      </w:r>
      <w:r>
        <w:rPr>
          <w:spacing w:val="-2"/>
        </w:rPr>
        <w:t>сельсовета</w:t>
      </w:r>
      <w:r>
        <w:tab/>
        <w:t>О.А.</w:t>
      </w:r>
      <w:r>
        <w:rPr>
          <w:spacing w:val="-2"/>
        </w:rPr>
        <w:t xml:space="preserve"> Пяткова</w:t>
      </w:r>
    </w:p>
    <w:p w:rsidR="003C035F" w:rsidRDefault="003C035F">
      <w:pPr>
        <w:pStyle w:val="aa"/>
      </w:pPr>
    </w:p>
    <w:p w:rsidR="003C035F" w:rsidRDefault="003C035F">
      <w:pPr>
        <w:pStyle w:val="aa"/>
      </w:pPr>
    </w:p>
    <w:p w:rsidR="003C035F" w:rsidRDefault="003C035F">
      <w:pPr>
        <w:pStyle w:val="aa"/>
      </w:pPr>
    </w:p>
    <w:p w:rsidR="003C035F" w:rsidRDefault="003C035F">
      <w:pPr>
        <w:pStyle w:val="aa"/>
        <w:spacing w:before="1"/>
      </w:pPr>
    </w:p>
    <w:p w:rsidR="003C035F" w:rsidRDefault="003C035F">
      <w:pPr>
        <w:pStyle w:val="aa"/>
        <w:spacing w:line="322" w:lineRule="exact"/>
      </w:pPr>
      <w:r>
        <w:rPr>
          <w:spacing w:val="-2"/>
        </w:rPr>
        <w:t>Глава</w:t>
      </w:r>
    </w:p>
    <w:p w:rsidR="003C035F" w:rsidRDefault="003C035F">
      <w:pPr>
        <w:pStyle w:val="aa"/>
        <w:spacing w:line="322" w:lineRule="exact"/>
      </w:pPr>
      <w:r>
        <w:t xml:space="preserve">муниципального </w:t>
      </w:r>
      <w:r>
        <w:rPr>
          <w:spacing w:val="-2"/>
        </w:rPr>
        <w:t>образования</w:t>
      </w:r>
    </w:p>
    <w:p w:rsidR="003C035F" w:rsidRDefault="003C035F">
      <w:pPr>
        <w:pStyle w:val="aa"/>
        <w:tabs>
          <w:tab w:val="left" w:pos="7364"/>
        </w:tabs>
        <w:rPr>
          <w:sz w:val="20"/>
        </w:rPr>
      </w:pPr>
      <w:r>
        <w:t xml:space="preserve">Каировский </w:t>
      </w:r>
      <w:r>
        <w:rPr>
          <w:spacing w:val="-2"/>
        </w:rPr>
        <w:t>сельсовет</w:t>
      </w:r>
      <w:r>
        <w:tab/>
      </w:r>
      <w:r>
        <w:rPr>
          <w:spacing w:val="-2"/>
        </w:rPr>
        <w:t>А.Н.Логвиненко</w:t>
      </w:r>
    </w:p>
    <w:p w:rsidR="003C035F" w:rsidRDefault="003C035F">
      <w:pPr>
        <w:pStyle w:val="aa"/>
        <w:rPr>
          <w:sz w:val="20"/>
        </w:rPr>
      </w:pPr>
    </w:p>
    <w:p w:rsidR="003C035F" w:rsidRDefault="003C035F">
      <w:pPr>
        <w:pStyle w:val="aa"/>
        <w:rPr>
          <w:sz w:val="20"/>
        </w:rPr>
      </w:pPr>
    </w:p>
    <w:p w:rsidR="003C035F" w:rsidRDefault="003C035F">
      <w:pPr>
        <w:pStyle w:val="aa"/>
        <w:rPr>
          <w:sz w:val="20"/>
        </w:rPr>
      </w:pPr>
    </w:p>
    <w:p w:rsidR="003C035F" w:rsidRDefault="003C035F">
      <w:pPr>
        <w:pStyle w:val="aa"/>
        <w:rPr>
          <w:sz w:val="20"/>
        </w:rPr>
      </w:pPr>
    </w:p>
    <w:p w:rsidR="003C035F" w:rsidRDefault="003C035F">
      <w:pPr>
        <w:pStyle w:val="aa"/>
        <w:spacing w:before="149" w:after="1"/>
        <w:rPr>
          <w:sz w:val="20"/>
        </w:rPr>
      </w:pPr>
    </w:p>
    <w:tbl>
      <w:tblPr>
        <w:tblW w:w="0" w:type="auto"/>
        <w:tblInd w:w="52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81"/>
        <w:gridCol w:w="1734"/>
        <w:gridCol w:w="1073"/>
      </w:tblGrid>
      <w:tr w:rsidR="003C035F">
        <w:trPr>
          <w:trHeight w:val="316"/>
        </w:trPr>
        <w:tc>
          <w:tcPr>
            <w:tcW w:w="6081" w:type="dxa"/>
            <w:shd w:val="clear" w:color="auto" w:fill="auto"/>
          </w:tcPr>
          <w:p w:rsidR="003C035F" w:rsidRDefault="003C035F">
            <w:pPr>
              <w:pStyle w:val="TableParagraph"/>
              <w:tabs>
                <w:tab w:val="left" w:pos="1576"/>
                <w:tab w:val="left" w:pos="3109"/>
                <w:tab w:val="left" w:pos="4741"/>
              </w:tabs>
              <w:ind w:left="50"/>
            </w:pPr>
            <w:r>
              <w:rPr>
                <w:spacing w:val="-2"/>
                <w:sz w:val="28"/>
              </w:rPr>
              <w:t>Разослано: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депутатам,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постоянной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комиссии,</w:t>
            </w:r>
          </w:p>
        </w:tc>
        <w:tc>
          <w:tcPr>
            <w:tcW w:w="1734" w:type="dxa"/>
            <w:shd w:val="clear" w:color="auto" w:fill="auto"/>
          </w:tcPr>
          <w:p w:rsidR="003C035F" w:rsidRDefault="003C035F">
            <w:pPr>
              <w:pStyle w:val="TableParagraph"/>
              <w:ind w:left="118"/>
            </w:pPr>
            <w:r>
              <w:rPr>
                <w:spacing w:val="-2"/>
                <w:sz w:val="28"/>
              </w:rPr>
              <w:t>прокуратуре</w:t>
            </w:r>
          </w:p>
        </w:tc>
        <w:tc>
          <w:tcPr>
            <w:tcW w:w="1073" w:type="dxa"/>
            <w:shd w:val="clear" w:color="auto" w:fill="auto"/>
          </w:tcPr>
          <w:p w:rsidR="003C035F" w:rsidRDefault="003C035F">
            <w:pPr>
              <w:pStyle w:val="TableParagraph"/>
              <w:ind w:right="46"/>
              <w:jc w:val="right"/>
            </w:pPr>
            <w:r>
              <w:rPr>
                <w:spacing w:val="-2"/>
                <w:sz w:val="28"/>
              </w:rPr>
              <w:t>района,</w:t>
            </w:r>
          </w:p>
        </w:tc>
      </w:tr>
      <w:tr w:rsidR="003C035F">
        <w:trPr>
          <w:trHeight w:val="316"/>
        </w:trPr>
        <w:tc>
          <w:tcPr>
            <w:tcW w:w="6081" w:type="dxa"/>
            <w:shd w:val="clear" w:color="auto" w:fill="auto"/>
          </w:tcPr>
          <w:p w:rsidR="003C035F" w:rsidRDefault="003C035F">
            <w:pPr>
              <w:pStyle w:val="TableParagraph"/>
              <w:tabs>
                <w:tab w:val="left" w:pos="3655"/>
              </w:tabs>
              <w:ind w:left="50"/>
            </w:pPr>
            <w:r>
              <w:rPr>
                <w:spacing w:val="-2"/>
                <w:sz w:val="28"/>
              </w:rPr>
              <w:t>места для обнародования, официальный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сайт,</w:t>
            </w:r>
          </w:p>
        </w:tc>
        <w:tc>
          <w:tcPr>
            <w:tcW w:w="1734" w:type="dxa"/>
            <w:shd w:val="clear" w:color="auto" w:fill="auto"/>
          </w:tcPr>
          <w:p w:rsidR="003C035F" w:rsidRDefault="003C035F">
            <w:pPr>
              <w:pStyle w:val="TableParagraph"/>
              <w:ind w:left="121"/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1073" w:type="dxa"/>
            <w:shd w:val="clear" w:color="auto" w:fill="auto"/>
          </w:tcPr>
          <w:p w:rsidR="003C035F" w:rsidRDefault="003C035F">
            <w:pPr>
              <w:pStyle w:val="TableParagraph"/>
              <w:ind w:right="49"/>
              <w:jc w:val="right"/>
            </w:pPr>
            <w:r>
              <w:rPr>
                <w:spacing w:val="-4"/>
                <w:sz w:val="28"/>
              </w:rPr>
              <w:t>дело</w:t>
            </w:r>
          </w:p>
        </w:tc>
      </w:tr>
    </w:tbl>
    <w:p w:rsidR="003C035F" w:rsidRDefault="003C035F">
      <w:pPr>
        <w:sectPr w:rsidR="003C035F">
          <w:headerReference w:type="default" r:id="rId11"/>
          <w:headerReference w:type="first" r:id="rId12"/>
          <w:pgSz w:w="11906" w:h="16838"/>
          <w:pgMar w:top="1040" w:right="708" w:bottom="280" w:left="1700" w:header="717" w:footer="720" w:gutter="0"/>
          <w:cols w:space="720"/>
          <w:docGrid w:linePitch="360"/>
        </w:sectPr>
      </w:pPr>
    </w:p>
    <w:tbl>
      <w:tblPr>
        <w:tblW w:w="0" w:type="auto"/>
        <w:tblInd w:w="567" w:type="dxa"/>
        <w:tblLayout w:type="fixed"/>
        <w:tblLook w:val="0000"/>
      </w:tblPr>
      <w:tblGrid>
        <w:gridCol w:w="722"/>
        <w:gridCol w:w="6366"/>
        <w:gridCol w:w="644"/>
        <w:gridCol w:w="153"/>
        <w:gridCol w:w="578"/>
        <w:gridCol w:w="1885"/>
        <w:gridCol w:w="614"/>
        <w:gridCol w:w="881"/>
        <w:gridCol w:w="531"/>
        <w:gridCol w:w="865"/>
        <w:gridCol w:w="403"/>
        <w:gridCol w:w="1182"/>
        <w:gridCol w:w="91"/>
      </w:tblGrid>
      <w:tr w:rsidR="003C035F">
        <w:trPr>
          <w:trHeight w:val="308"/>
        </w:trPr>
        <w:tc>
          <w:tcPr>
            <w:tcW w:w="722" w:type="dxa"/>
            <w:shd w:val="clear" w:color="auto" w:fill="auto"/>
            <w:tcMar>
              <w:left w:w="0" w:type="dxa"/>
              <w:right w:w="0" w:type="dxa"/>
            </w:tcMar>
          </w:tcPr>
          <w:p w:rsidR="003C035F" w:rsidRDefault="003C035F">
            <w:pPr>
              <w:pStyle w:val="TableHeading"/>
            </w:pPr>
          </w:p>
        </w:tc>
        <w:tc>
          <w:tcPr>
            <w:tcW w:w="14193" w:type="dxa"/>
            <w:gridSpan w:val="1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3C035F" w:rsidRDefault="003C035F">
            <w:pPr>
              <w:widowControl/>
              <w:autoSpaceDE/>
              <w:ind w:right="282"/>
              <w:jc w:val="right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Приложение №1</w:t>
            </w:r>
          </w:p>
          <w:p w:rsidR="003C035F" w:rsidRDefault="003C035F">
            <w:pPr>
              <w:widowControl/>
              <w:autoSpaceDE/>
              <w:jc w:val="right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 xml:space="preserve">к решению Совета депутатов </w:t>
            </w:r>
          </w:p>
          <w:p w:rsidR="003C035F" w:rsidRDefault="003C035F">
            <w:pPr>
              <w:widowControl/>
              <w:autoSpaceDE/>
              <w:jc w:val="right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Каировского сельсовета</w:t>
            </w:r>
          </w:p>
          <w:p w:rsidR="003C035F" w:rsidRDefault="003C035F">
            <w:pPr>
              <w:widowControl/>
              <w:autoSpaceDE/>
              <w:jc w:val="right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Саракташского района</w:t>
            </w:r>
          </w:p>
          <w:p w:rsidR="003C035F" w:rsidRDefault="003C035F">
            <w:pPr>
              <w:widowControl/>
              <w:autoSpaceDE/>
              <w:jc w:val="right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Оренбургской области</w:t>
            </w:r>
          </w:p>
          <w:p w:rsidR="003C035F" w:rsidRDefault="003C035F">
            <w:pPr>
              <w:widowControl/>
              <w:autoSpaceDE/>
              <w:jc w:val="right"/>
            </w:pPr>
            <w:r>
              <w:rPr>
                <w:bCs/>
                <w:color w:val="000000"/>
                <w:lang w:eastAsia="ru-RU"/>
              </w:rPr>
              <w:t>от_____________ №____</w:t>
            </w:r>
          </w:p>
        </w:tc>
      </w:tr>
      <w:tr w:rsidR="003C035F">
        <w:trPr>
          <w:trHeight w:val="255"/>
        </w:trPr>
        <w:tc>
          <w:tcPr>
            <w:tcW w:w="722" w:type="dxa"/>
            <w:shd w:val="clear" w:color="auto" w:fill="auto"/>
            <w:tcMar>
              <w:left w:w="0" w:type="dxa"/>
              <w:right w:w="0" w:type="dxa"/>
            </w:tcMar>
          </w:tcPr>
          <w:p w:rsidR="003C035F" w:rsidRDefault="003C035F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10" w:type="dxa"/>
            <w:gridSpan w:val="2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31" w:type="dxa"/>
            <w:gridSpan w:val="2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9" w:type="dxa"/>
            <w:gridSpan w:val="2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gridSpan w:val="2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8" w:type="dxa"/>
            <w:gridSpan w:val="2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3" w:type="dxa"/>
            <w:gridSpan w:val="2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4824" w:type="dxa"/>
            <w:gridSpan w:val="1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1. Доходы бюджета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708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780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C035F" w:rsidRDefault="003C035F">
            <w:pPr>
              <w:widowControl/>
              <w:autoSpaceDE/>
              <w:ind w:left="898" w:hanging="898"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2463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Код дохода по бюджетной классификации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Утвержденные бюджетные назначения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Неисполненные назначения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Доходы бюджета - всего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8 248 812,14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8 281 159,35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525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в том числе:</w:t>
            </w:r>
            <w:r>
              <w:rPr>
                <w:color w:val="000000"/>
                <w:sz w:val="20"/>
                <w:szCs w:val="20"/>
                <w:lang w:eastAsia="ru-RU"/>
              </w:rPr>
              <w:br/>
              <w:t>НАЛОГОВЫЕ И НЕНАЛОГОВЫЕ ДОХОДЫ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000 10000000000000000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2 341 000,00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2 373 347,21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000 10100000000000000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380 000,00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372 406,17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7 593,83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000 10102000010000110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380 000,00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372 406,17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7 593,83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2565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000 10102010010000110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329 000,00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309 598,80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19 401,20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3075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182 10102010011000110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329 000,00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309 598,80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19 401,20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2055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000 10102020010000110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1 131,00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2 869,00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2310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182 10102020011000110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1 131,00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2 869,00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1800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000 10102030010000110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10 907,37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2055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182 10102030011000110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10 569,87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2055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182 10102030013000110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337,50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780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000 10102210010000110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50 769,00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1035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182 10102210011000110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50 769,00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525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000 10300000000000000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948 000,00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937 089,66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10 910,34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525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000 10302000010000110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948 000,00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937 089,66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10 910,34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780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000 10302230010000110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496 000,00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475 365,23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20 634,77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1290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</w:t>
            </w: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Российской Федерации)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010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182 10302231010000110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496 000,00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475 365,23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20 634,77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1035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000 10302240010000110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2 781,50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1545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182 10302241010000110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2 781,50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780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000 10302250010000110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501 000,00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506 473,00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1290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182 10302251010000110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501 000,00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506 473,00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780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000 10302260010000110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-51 000,00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-47 530,07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-3 469,93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1290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182 10302261010000110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-51 000,00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-47 530,07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-3 469,93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000 10500000000000000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320 000,00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376 390,18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Налог, взимаемый в связи с применением упрощенной системы </w:t>
            </w: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налогообложения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010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000 10501000000000110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54 457,18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525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000 10501010010000110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49 286,98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525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000 10501011010000110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49 286,98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780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182 10501011011000110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49 286,98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525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000 10501020010000110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5 170,20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780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000 10501021010000110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5 170,20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1290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182 10501021011000110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5 170,20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000 10503000010000110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320 000,00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321 933,00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000 10503010010000110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320 000,00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321 933,00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525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182 10503010011000110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320 000,00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321 933,00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000 10600000000000000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653 000,00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641 890,16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11 109,84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000 10601000000000110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23 436,49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525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000 10601030100000110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23 436,49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1035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182 10601030101000110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23 436,49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000 10606000000000110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640 000,00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618 453,67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21 546,33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000 10606030000000110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123 000,00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113 007,00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9 993,00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525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000 10606033100000110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123 000,00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113 007,00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9 993,00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780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182 10606033101000110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123 000,00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113 007,00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9 993,00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000 10606040000000110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517 000,00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505 446,67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11 553,33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525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000 10606043100000110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517 000,00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505 446,67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11 553,33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780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182 10606043101000110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517 000,00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505 446,67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11 553,33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000 10800000000000000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525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000 10804000010000110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1035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000 10804020010000110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1035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126 10804020011000110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525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000 11100000000000000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45 371,04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1035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000 11105000000000120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45 371,04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1035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000 11105020000000120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45 371,04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1035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126 11105025100000120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45 371,04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000 20000000000000000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5 907 812,14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5 907 812,14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525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000 20200000000000000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5 907 812,14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5 907 812,14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000 20210000000000150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5 194 000,00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5 194 000,00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000 20215001000000150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4 138 000,00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4 138 000,00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525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126 20215001100000150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4 138 000,00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4 138 000,00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525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000 20216001000000150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56 000,00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56 000,00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525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126 20216001100000150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56 000,00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56 000,00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Прочие дотации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000 20219999000000150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Прочие дотации бюджетам сельских поселений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126 20219999100000150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000 20230000000000150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184 112,14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184 112,14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525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000 20235118000000150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184 112,14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184 112,14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780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126 20235118100000150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184 112,14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184 112,14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000 20240000000000150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529 700,00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529 700,00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000 20249999000000150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529 700,00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529 700,00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708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126 20249999100000150</w:t>
            </w:r>
          </w:p>
        </w:tc>
        <w:tc>
          <w:tcPr>
            <w:tcW w:w="149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529 700,00</w:t>
            </w:r>
          </w:p>
        </w:tc>
        <w:tc>
          <w:tcPr>
            <w:tcW w:w="1396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529 700,00</w:t>
            </w:r>
          </w:p>
        </w:tc>
        <w:tc>
          <w:tcPr>
            <w:tcW w:w="158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" w:type="dxa"/>
            <w:shd w:val="clear" w:color="auto" w:fill="auto"/>
          </w:tcPr>
          <w:p w:rsidR="003C035F" w:rsidRDefault="003C035F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C035F" w:rsidRDefault="003C035F">
      <w:pPr>
        <w:ind w:left="709"/>
      </w:pPr>
    </w:p>
    <w:p w:rsidR="003C035F" w:rsidRDefault="003C035F"/>
    <w:p w:rsidR="003C035F" w:rsidRDefault="003C035F"/>
    <w:p w:rsidR="003C035F" w:rsidRDefault="003C035F"/>
    <w:p w:rsidR="003C035F" w:rsidRDefault="003C035F"/>
    <w:p w:rsidR="003C035F" w:rsidRDefault="003C035F"/>
    <w:p w:rsidR="003C035F" w:rsidRDefault="003C035F"/>
    <w:p w:rsidR="003C035F" w:rsidRDefault="003C035F"/>
    <w:p w:rsidR="003C035F" w:rsidRDefault="003C035F"/>
    <w:p w:rsidR="003C035F" w:rsidRDefault="003C035F"/>
    <w:p w:rsidR="003C035F" w:rsidRDefault="003C035F"/>
    <w:p w:rsidR="003C035F" w:rsidRDefault="003C035F"/>
    <w:p w:rsidR="003C035F" w:rsidRDefault="003C035F">
      <w:pPr>
        <w:rPr>
          <w:lang w:val="en-US"/>
        </w:rPr>
      </w:pPr>
    </w:p>
    <w:p w:rsidR="003C035F" w:rsidRDefault="003C035F">
      <w:pPr>
        <w:rPr>
          <w:lang w:val="en-US"/>
        </w:rPr>
      </w:pPr>
    </w:p>
    <w:p w:rsidR="003C035F" w:rsidRDefault="003C035F">
      <w:pPr>
        <w:rPr>
          <w:lang w:val="en-US"/>
        </w:rPr>
      </w:pPr>
    </w:p>
    <w:p w:rsidR="003C035F" w:rsidRDefault="003C035F">
      <w:pPr>
        <w:widowControl/>
        <w:autoSpaceDE/>
        <w:ind w:right="282"/>
        <w:jc w:val="right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Приложение №2</w:t>
      </w:r>
    </w:p>
    <w:p w:rsidR="003C035F" w:rsidRDefault="003C035F">
      <w:pPr>
        <w:widowControl/>
        <w:autoSpaceDE/>
        <w:jc w:val="right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 xml:space="preserve">к решению Совета депутатов </w:t>
      </w:r>
    </w:p>
    <w:p w:rsidR="003C035F" w:rsidRDefault="003C035F">
      <w:pPr>
        <w:widowControl/>
        <w:autoSpaceDE/>
        <w:jc w:val="right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Каировского сельсовета</w:t>
      </w:r>
    </w:p>
    <w:p w:rsidR="003C035F" w:rsidRDefault="003C035F">
      <w:pPr>
        <w:widowControl/>
        <w:autoSpaceDE/>
        <w:jc w:val="right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Саракташского района</w:t>
      </w:r>
    </w:p>
    <w:p w:rsidR="003C035F" w:rsidRDefault="003C035F">
      <w:pPr>
        <w:widowControl/>
        <w:autoSpaceDE/>
        <w:jc w:val="right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Оренбургской области</w:t>
      </w:r>
    </w:p>
    <w:p w:rsidR="003C035F" w:rsidRDefault="003C035F">
      <w:pPr>
        <w:widowControl/>
        <w:autoSpaceDE/>
        <w:jc w:val="right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от_____________ №____</w:t>
      </w:r>
    </w:p>
    <w:p w:rsidR="003C035F" w:rsidRDefault="003C035F">
      <w:pPr>
        <w:widowControl/>
        <w:autoSpaceDE/>
        <w:jc w:val="right"/>
        <w:rPr>
          <w:bCs/>
          <w:color w:val="000000"/>
          <w:lang w:eastAsia="ru-RU"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5953"/>
        <w:gridCol w:w="797"/>
        <w:gridCol w:w="2807"/>
        <w:gridCol w:w="1641"/>
        <w:gridCol w:w="1559"/>
        <w:gridCol w:w="1843"/>
      </w:tblGrid>
      <w:tr w:rsidR="003C035F">
        <w:trPr>
          <w:trHeight w:val="300"/>
        </w:trPr>
        <w:tc>
          <w:tcPr>
            <w:tcW w:w="1460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2. Расходы бюджета</w:t>
            </w:r>
          </w:p>
        </w:tc>
      </w:tr>
      <w:tr w:rsidR="003C035F">
        <w:trPr>
          <w:trHeight w:val="300"/>
        </w:trPr>
        <w:tc>
          <w:tcPr>
            <w:tcW w:w="1460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snapToGrid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C035F">
        <w:trPr>
          <w:trHeight w:val="780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35F" w:rsidRDefault="003C035F">
            <w:pPr>
              <w:widowControl/>
              <w:autoSpaceDE/>
              <w:ind w:left="756"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9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2807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Утвержденные бюджетные назначения</w:t>
            </w:r>
          </w:p>
        </w:tc>
        <w:tc>
          <w:tcPr>
            <w:tcW w:w="155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1843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Неисполненные назначения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0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ind w:left="614" w:hanging="614"/>
            </w:pPr>
            <w:r>
              <w:rPr>
                <w:color w:val="000000"/>
                <w:sz w:val="20"/>
                <w:szCs w:val="20"/>
                <w:lang w:eastAsia="ru-RU"/>
              </w:rPr>
              <w:t>Расходы бюджета - всего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8 638 304,21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8 525 380,40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112 923,81</w:t>
            </w:r>
          </w:p>
        </w:tc>
      </w:tr>
      <w:tr w:rsidR="003C035F">
        <w:trPr>
          <w:trHeight w:val="525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в том числе:</w:t>
            </w:r>
            <w:r>
              <w:rPr>
                <w:color w:val="000000"/>
                <w:sz w:val="20"/>
                <w:szCs w:val="20"/>
                <w:lang w:eastAsia="ru-RU"/>
              </w:rPr>
              <w:br/>
              <w:t>Администрация Каировского сельсовета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126 0000 0000000000 000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8 638 304,21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8 525 380,40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112 923,81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126 0100 0000000000 000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3 202 237,24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3 202 237,24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525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126 0102 0000000000 000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891 541,40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891 541,40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78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126 0102 5700000000 000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891 541,40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891 541,40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126 0102 5740000000 000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891 541,40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891 541,40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126 0102 5740500000 000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891 541,40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891 541,40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126 0102 5740510010 000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891 541,40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891 541,40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78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126 0102 5740510010 100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891 541,40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891 541,40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126 0102 5740510010 120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891 541,40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891 541,40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126 0102 5740510010 121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684 747,61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684 747,61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525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126 0102 5740510010 129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206 793,79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206 793,79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525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126 0104 0000000000 000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2 202 365,78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2 202 365,78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78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126 0104 5700000000 000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2 202 365,78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2 202 365,78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126 0104 5740000000 000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2 202 365,78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2 202 365,78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126 0104 5740500000 000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2 202 365,78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2 202 365,78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126 0104 5740510020 000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1 735 937,78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1 735 937,78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78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126 0104 5740510020 100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1 401 975,46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1 401 975,46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126 0104 5740510020 120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1 401 975,46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1 401 975,46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126 0104 5740510020 121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1 056 297,90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1 056 297,90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525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126 0104 5740510020 122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28 650,00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28 650,00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525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126 0104 5740510020 129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317 027,56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317 027,56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525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126 0104 5740510020 200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333 962,32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333 962,32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525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126 0104 5740510020 240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333 962,32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333 962,32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126 0104 5740510020 244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333 962,32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333 962,32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1035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0104 57405Т0030 000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44 800,00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44 800,00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0104 57405Т0030 500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44 800,00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44 800,00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0104 57405Т0030 540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44 800,00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44 800,00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129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0104 57405Т0060 000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34 200,00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34 200,00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0104 57405Т0060 500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34 200,00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34 200,00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0104 57405Т0060 540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34 200,00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34 200,00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129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документов и расчетов, необходимых для составления проектов бюджета, исполнения бюджета сельских поселений и полномочий по ведению бюджетного учета и формированию бюджетной отчетности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0104 57405Т0070 000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387 428,00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387 428,00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0104 57405Т0070 500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387 428,00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387 428,00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0104 57405Т0070 540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387 428,00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387 428,00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525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126 0106 0000000000 000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36 882,00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36 882,00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78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126 0106 5700000000 000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36 882,00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36 882,00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126 0106 5740000000 000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36 882,00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36 882,00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126 0106 5740500000 000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36 882,00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36 882,00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1035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0106 57405Т0050 000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36 882,00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36 882,00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0106 57405Т0050 500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36 882,00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36 882,00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0106 57405Т0050 540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36 882,00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36 882,00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126 0107 0000000000 000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67 113,06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67 113,06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126 0107 7700000000 000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67 113,06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67 113,06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Проведение выборов (голосований)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126 0107 7720000000 000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67 113,06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67 113,06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Проведение выборов в поселениях Саракташского района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126 0107 7720010050 000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67 113,06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67 113,06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126 0107 7720010050 800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67 113,06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67 113,06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126 0107 7720010050 880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67 113,06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67 113,06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126 0113 0000000000 000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4 335,00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4 335,00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78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126 0113 5700000000 000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4 335,00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4 335,00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126 0113 5740000000 000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4 335,00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4 335,00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126 0113 5740500000 000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4 335,00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4 335,00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126 0113 5740595100 000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4 335,00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4 335,00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126 0113 5740595100 800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4 335,00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4 335,00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126 0113 5740595100 850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4 335,00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4 335,00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126 0113 5740595100 853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4 335,00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4 335,00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126 0200 0000000000 000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184 112,14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184 112,14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126 0203 0000000000 000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184 112,14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184 112,14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78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126 0203 5700000000 000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184 112,14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184 112,14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126 0203 5740000000 000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184 112,14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184 112,14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126 0203 5740500000 000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184 112,14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184 112,14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525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126 0203 5740551180 000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184 112,14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184 112,14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78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126 0203 5740551180 100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182 631,09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182 631,09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126 0203 5740551180 120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182 631,09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182 631,09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126 0203 5740551180 121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140 269,69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140 269,69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525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126 0203 5740551180 129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42 361,40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42 361,40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525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126 0203 5740551180 200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1 481,05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1 481,05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525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126 0203 5740551180 240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1 481,05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1 481,05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126 0203 5740551180 244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1 481,05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1 481,05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126 0300 0000000000 000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9 516,60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9 516,60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525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126 0310 0000000000 000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9 516,60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9 516,60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78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126 0310 5700000000 000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9 516,60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9 516,60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126 0310 5740000000 000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9 516,60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9 516,60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 «Безопасность»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126 0310 5740100000 000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9 516,60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9 516,60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525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126 0310 5740195020 000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9 516,60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9 516,60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525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126 0310 5740195020 200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9 516,60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9 516,60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525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126 0310 5740195020 240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9 516,60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9 516,60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126 0310 5740195020 244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9 516,60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9 516,60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126 0400 0000000000 000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1 917 091,85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1 826 987,48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90 104,37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126 0409 0000000000 000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1 917 091,85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1 826 987,48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90 104,37</w:t>
            </w:r>
          </w:p>
        </w:tc>
      </w:tr>
      <w:tr w:rsidR="003C035F">
        <w:trPr>
          <w:trHeight w:val="78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126 0409 5700000000 000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1 917 091,85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1 826 987,48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90 104,37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126 0409 5740000000 000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1 917 091,85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1 826 987,48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90 104,37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126 0409 5740200000 000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1 917 091,85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1 826 987,48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90 104,37</w:t>
            </w:r>
          </w:p>
        </w:tc>
      </w:tr>
      <w:tr w:rsidR="003C035F">
        <w:trPr>
          <w:trHeight w:val="525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0409 574029Д100 000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1 881 472,20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1 791 367,83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90 104,37</w:t>
            </w:r>
          </w:p>
        </w:tc>
      </w:tr>
      <w:tr w:rsidR="003C035F">
        <w:trPr>
          <w:trHeight w:val="525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0409 574029Д100 200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1 881 472,20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1 791 367,83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90 104,37</w:t>
            </w:r>
          </w:p>
        </w:tc>
      </w:tr>
      <w:tr w:rsidR="003C035F">
        <w:trPr>
          <w:trHeight w:val="525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0409 574029Д100 240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1 881 472,20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1 791 367,83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90 104,37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0409 574029Д100 244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1 747 184,40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1 657 080,03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90 104,37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0409 574029Д100 247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134 287,80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134 287,80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Прочие расходы за счет бюджетных ассигнований дорожного фонда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0409 574029Д800 000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35 619,65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35 619,65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0409 574029Д800 800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35 619,65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35 619,65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0409 574029Д800 830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525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0409 574029Д800 831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0409 574029Д800 850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619,65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619,65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0409 574029Д800 853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619,65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619,65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126 0500 0000000000 000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133 597,96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133 597,96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126 0502 0000000000 000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133 597,96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133 597,96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78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126 0502 5700000000 000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133 597,96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133 597,96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126 0502 5740000000 000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133 597,96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133 597,96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 «Развитие коммунального хозяйства»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126 0502 5740600000 000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133 597,96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133 597,96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126 0502 5740690120 000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21 610,19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21 610,19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525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126 0502 5740690120 200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21 610,19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21 610,19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525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126 0502 5740690120 240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21 610,19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21 610,19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126 0502 5740690120 244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21 610,19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21 610,19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525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Капитальный ремонт и ремонт объектов коммунальной инфраструктуры за счет средств местного бюджета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126 0502 5740695580 000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111 987,77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111 987,77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525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126 0502 5740695580 200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111 987,77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111 987,77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525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126 0502 5740695580 240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111 987,77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111 987,77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525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126 0502 5740695580 243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21 736,34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21 736,34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126 0502 5740695580 244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90 251,43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90 251,43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126 0800 0000000000 000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3 191 748,42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3 168 928,98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22 819,44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126 0801 0000000000 000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3 191 748,42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3 168 928,98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22 819,44</w:t>
            </w:r>
          </w:p>
        </w:tc>
      </w:tr>
      <w:tr w:rsidR="003C035F">
        <w:trPr>
          <w:trHeight w:val="78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126 0801 5700000000 000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3 191 748,42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3 168 928,98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22 819,44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126 0801 5740000000 000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3 191 748,42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3 168 928,98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22 819,44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 «Развитие культуры»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126 0801 5740400000 000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3 191 748,42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3 168 928,98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22 819,44</w:t>
            </w:r>
          </w:p>
        </w:tc>
      </w:tr>
      <w:tr w:rsidR="003C035F">
        <w:trPr>
          <w:trHeight w:val="525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126 0801 5740495220 000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399 748,42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376 928,98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22 819,44</w:t>
            </w:r>
          </w:p>
        </w:tc>
      </w:tr>
      <w:tr w:rsidR="003C035F">
        <w:trPr>
          <w:trHeight w:val="525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126 0801 5740495220 200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399 748,42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376 928,98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22 819,44</w:t>
            </w:r>
          </w:p>
        </w:tc>
      </w:tr>
      <w:tr w:rsidR="003C035F">
        <w:trPr>
          <w:trHeight w:val="525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126 0801 5740495220 240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399 748,42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376 928,98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22 819,44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126 0801 5740495220 244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45 653,68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45 653,68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126 0801 5740495220 247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354 094,74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331 275,30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22 819,44</w:t>
            </w:r>
          </w:p>
        </w:tc>
      </w:tr>
      <w:tr w:rsidR="003C035F">
        <w:trPr>
          <w:trHeight w:val="1035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0801 57404Т0080 000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2 262 300,00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2 262 300,00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0801 57404Т0080 500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2 262 300,00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2 262 300,00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0801 57404Т0080 540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2 262 300,00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2 262 300,00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78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0801 57404Т0090 000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529 700,00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529 700,00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0801 57404Т0090 500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529 700,00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529 700,00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126 0801 57404Т0090 540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529 700,00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529 700,00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C035F">
        <w:trPr>
          <w:trHeight w:val="300"/>
        </w:trPr>
        <w:tc>
          <w:tcPr>
            <w:tcW w:w="595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</w:pPr>
            <w:r>
              <w:rPr>
                <w:color w:val="000000"/>
                <w:sz w:val="20"/>
                <w:szCs w:val="20"/>
                <w:lang w:eastAsia="ru-RU"/>
              </w:rPr>
              <w:t>Результат исполнения бюджета (дефицит/профицит)</w:t>
            </w:r>
          </w:p>
        </w:tc>
        <w:tc>
          <w:tcPr>
            <w:tcW w:w="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-389 492,07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right"/>
            </w:pPr>
            <w:r>
              <w:rPr>
                <w:color w:val="000000"/>
                <w:sz w:val="20"/>
                <w:szCs w:val="20"/>
                <w:lang w:eastAsia="ru-RU"/>
              </w:rPr>
              <w:t>-244 221,05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35F" w:rsidRDefault="003C035F">
            <w:pPr>
              <w:widowControl/>
              <w:autoSpaceDE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</w:tbl>
    <w:p w:rsidR="003C035F" w:rsidRDefault="003C035F">
      <w:pPr>
        <w:widowControl/>
        <w:autoSpaceDE/>
        <w:jc w:val="both"/>
        <w:rPr>
          <w:bCs/>
          <w:color w:val="000000"/>
          <w:lang w:eastAsia="ru-RU"/>
        </w:rPr>
      </w:pPr>
    </w:p>
    <w:p w:rsidR="003C035F" w:rsidRDefault="003C035F">
      <w:pPr>
        <w:widowControl/>
        <w:autoSpaceDE/>
        <w:ind w:right="282"/>
        <w:jc w:val="right"/>
        <w:rPr>
          <w:bCs/>
          <w:color w:val="000000"/>
          <w:lang w:val="en-US" w:eastAsia="ru-RU"/>
        </w:rPr>
      </w:pPr>
    </w:p>
    <w:p w:rsidR="003C035F" w:rsidRDefault="003C035F">
      <w:pPr>
        <w:widowControl/>
        <w:autoSpaceDE/>
        <w:ind w:right="282"/>
        <w:jc w:val="right"/>
        <w:rPr>
          <w:bCs/>
          <w:color w:val="000000"/>
          <w:lang w:val="en-US" w:eastAsia="ru-RU"/>
        </w:rPr>
      </w:pPr>
    </w:p>
    <w:p w:rsidR="003C035F" w:rsidRDefault="003C035F">
      <w:pPr>
        <w:widowControl/>
        <w:autoSpaceDE/>
        <w:ind w:right="282"/>
        <w:jc w:val="right"/>
        <w:rPr>
          <w:bCs/>
          <w:color w:val="000000"/>
          <w:lang w:val="en-US" w:eastAsia="ru-RU"/>
        </w:rPr>
      </w:pPr>
    </w:p>
    <w:p w:rsidR="003C035F" w:rsidRDefault="003C035F">
      <w:pPr>
        <w:widowControl/>
        <w:autoSpaceDE/>
        <w:ind w:right="282"/>
        <w:jc w:val="right"/>
        <w:rPr>
          <w:bCs/>
          <w:color w:val="000000"/>
          <w:lang w:val="en-US" w:eastAsia="ru-RU"/>
        </w:rPr>
      </w:pPr>
    </w:p>
    <w:p w:rsidR="003C035F" w:rsidRDefault="003C035F">
      <w:pPr>
        <w:widowControl/>
        <w:autoSpaceDE/>
        <w:ind w:right="282"/>
        <w:jc w:val="right"/>
        <w:rPr>
          <w:bCs/>
          <w:color w:val="000000"/>
          <w:lang w:val="en-US" w:eastAsia="ru-RU"/>
        </w:rPr>
      </w:pPr>
    </w:p>
    <w:p w:rsidR="003C035F" w:rsidRDefault="003C035F">
      <w:pPr>
        <w:widowControl/>
        <w:autoSpaceDE/>
        <w:ind w:right="282"/>
        <w:jc w:val="right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Приложение №</w:t>
      </w:r>
      <w:r>
        <w:rPr>
          <w:bCs/>
          <w:color w:val="000000"/>
          <w:lang w:val="en-US" w:eastAsia="ru-RU"/>
        </w:rPr>
        <w:t>3</w:t>
      </w:r>
    </w:p>
    <w:p w:rsidR="003C035F" w:rsidRDefault="003C035F">
      <w:pPr>
        <w:widowControl/>
        <w:autoSpaceDE/>
        <w:jc w:val="right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 xml:space="preserve">к решению Совета депутатов </w:t>
      </w:r>
    </w:p>
    <w:p w:rsidR="003C035F" w:rsidRDefault="003C035F">
      <w:pPr>
        <w:widowControl/>
        <w:autoSpaceDE/>
        <w:jc w:val="right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Каировского сельсовета</w:t>
      </w:r>
    </w:p>
    <w:p w:rsidR="003C035F" w:rsidRDefault="003C035F">
      <w:pPr>
        <w:widowControl/>
        <w:autoSpaceDE/>
        <w:jc w:val="right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Саракташского района</w:t>
      </w:r>
    </w:p>
    <w:p w:rsidR="003C035F" w:rsidRDefault="003C035F">
      <w:pPr>
        <w:widowControl/>
        <w:autoSpaceDE/>
        <w:jc w:val="right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Оренбургской области</w:t>
      </w:r>
    </w:p>
    <w:p w:rsidR="003C035F" w:rsidRDefault="003C035F">
      <w:pPr>
        <w:widowControl/>
        <w:autoSpaceDE/>
        <w:jc w:val="right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от_____________ №____</w:t>
      </w:r>
    </w:p>
    <w:p w:rsidR="003C035F" w:rsidRDefault="003C035F">
      <w:pPr>
        <w:widowControl/>
        <w:autoSpaceDE/>
        <w:jc w:val="right"/>
        <w:rPr>
          <w:bCs/>
          <w:color w:val="000000"/>
          <w:lang w:eastAsia="ru-RU"/>
        </w:rPr>
      </w:pPr>
    </w:p>
    <w:p w:rsidR="003C035F" w:rsidRDefault="003C035F">
      <w:pPr>
        <w:jc w:val="right"/>
        <w:rPr>
          <w:bCs/>
          <w:color w:val="000000"/>
          <w:lang w:val="en-US" w:eastAsia="ru-RU"/>
        </w:rPr>
      </w:pPr>
    </w:p>
    <w:p w:rsidR="003C035F" w:rsidRDefault="003C035F">
      <w:pPr>
        <w:rPr>
          <w:lang w:val="en-US"/>
        </w:rPr>
      </w:pPr>
    </w:p>
    <w:tbl>
      <w:tblPr>
        <w:tblW w:w="0" w:type="auto"/>
        <w:tblInd w:w="675" w:type="dxa"/>
        <w:tblLayout w:type="fixed"/>
        <w:tblLook w:val="0000"/>
      </w:tblPr>
      <w:tblGrid>
        <w:gridCol w:w="6378"/>
        <w:gridCol w:w="1337"/>
        <w:gridCol w:w="2430"/>
        <w:gridCol w:w="1479"/>
        <w:gridCol w:w="1586"/>
        <w:gridCol w:w="1454"/>
      </w:tblGrid>
      <w:tr w:rsidR="003C035F">
        <w:trPr>
          <w:trHeight w:val="300"/>
        </w:trPr>
        <w:tc>
          <w:tcPr>
            <w:tcW w:w="14664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3C035F" w:rsidRDefault="003C035F">
            <w:pPr>
              <w:ind w:left="567"/>
              <w:jc w:val="center"/>
            </w:pPr>
            <w:r>
              <w:rPr>
                <w:b/>
                <w:bCs/>
                <w:sz w:val="20"/>
                <w:szCs w:val="20"/>
              </w:rPr>
              <w:t>3. Источники финансирования дефицита бюджета</w:t>
            </w:r>
          </w:p>
        </w:tc>
      </w:tr>
      <w:tr w:rsidR="003C035F">
        <w:trPr>
          <w:trHeight w:val="300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snapToGrid w:val="0"/>
              <w:ind w:left="56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snapToGrid w:val="0"/>
              <w:ind w:left="567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snapToGrid w:val="0"/>
              <w:ind w:left="567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snapToGrid w:val="0"/>
              <w:ind w:left="567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snapToGrid w:val="0"/>
              <w:ind w:left="567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snapToGrid w:val="0"/>
              <w:ind w:left="567"/>
              <w:rPr>
                <w:sz w:val="20"/>
                <w:szCs w:val="20"/>
              </w:rPr>
            </w:pPr>
          </w:p>
        </w:tc>
      </w:tr>
      <w:tr w:rsidR="003C035F">
        <w:trPr>
          <w:trHeight w:val="1320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567"/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35"/>
            </w:pPr>
            <w:r>
              <w:rPr>
                <w:sz w:val="20"/>
                <w:szCs w:val="20"/>
              </w:rPr>
              <w:t>Код строки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88"/>
              <w:jc w:val="both"/>
            </w:pPr>
            <w:r>
              <w:rPr>
                <w:sz w:val="20"/>
                <w:szCs w:val="2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15"/>
            </w:pPr>
            <w:r>
              <w:rPr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122"/>
            </w:pPr>
            <w:r>
              <w:rPr>
                <w:sz w:val="20"/>
                <w:szCs w:val="20"/>
              </w:rPr>
              <w:t>Исполнено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132"/>
            </w:pPr>
            <w:r>
              <w:rPr>
                <w:sz w:val="20"/>
                <w:szCs w:val="20"/>
              </w:rPr>
              <w:t>Неисполненные назначения</w:t>
            </w:r>
          </w:p>
        </w:tc>
      </w:tr>
      <w:tr w:rsidR="003C035F">
        <w:trPr>
          <w:trHeight w:val="300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567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35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88"/>
              <w:jc w:val="both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15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122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132"/>
            </w:pPr>
            <w:r>
              <w:rPr>
                <w:sz w:val="20"/>
                <w:szCs w:val="20"/>
              </w:rPr>
              <w:t>6</w:t>
            </w:r>
          </w:p>
        </w:tc>
      </w:tr>
      <w:tr w:rsidR="003C035F">
        <w:trPr>
          <w:trHeight w:val="300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33"/>
            </w:pPr>
            <w:r>
              <w:rPr>
                <w:sz w:val="20"/>
                <w:szCs w:val="20"/>
              </w:rPr>
              <w:t>Источники финансирования дефицита бюджета - всего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35"/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88"/>
              <w:jc w:val="both"/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15"/>
            </w:pPr>
            <w:r>
              <w:rPr>
                <w:sz w:val="20"/>
                <w:szCs w:val="20"/>
              </w:rPr>
              <w:t>389 492,07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122"/>
            </w:pPr>
            <w:r>
              <w:rPr>
                <w:sz w:val="20"/>
                <w:szCs w:val="20"/>
              </w:rPr>
              <w:t>244 221,05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132"/>
            </w:pPr>
            <w:r>
              <w:rPr>
                <w:sz w:val="20"/>
                <w:szCs w:val="20"/>
              </w:rPr>
              <w:t>145 271,02</w:t>
            </w:r>
          </w:p>
        </w:tc>
      </w:tr>
      <w:tr w:rsidR="003C035F">
        <w:trPr>
          <w:trHeight w:val="300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33"/>
            </w:pPr>
            <w:r>
              <w:rPr>
                <w:sz w:val="20"/>
                <w:szCs w:val="20"/>
              </w:rPr>
              <w:t>Изменение остатков средств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35"/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88"/>
              <w:jc w:val="both"/>
            </w:pPr>
            <w:r>
              <w:rPr>
                <w:sz w:val="20"/>
                <w:szCs w:val="20"/>
              </w:rPr>
              <w:t>000 01000000000000000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15"/>
            </w:pPr>
            <w:r>
              <w:rPr>
                <w:sz w:val="20"/>
                <w:szCs w:val="20"/>
              </w:rPr>
              <w:t>389 492,07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122"/>
            </w:pPr>
            <w:r>
              <w:rPr>
                <w:sz w:val="20"/>
                <w:szCs w:val="20"/>
              </w:rPr>
              <w:t>244 221,05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132"/>
            </w:pPr>
            <w:r>
              <w:rPr>
                <w:sz w:val="20"/>
                <w:szCs w:val="20"/>
              </w:rPr>
              <w:t>145 271,02</w:t>
            </w:r>
          </w:p>
        </w:tc>
      </w:tr>
      <w:tr w:rsidR="003C035F">
        <w:trPr>
          <w:trHeight w:val="300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33"/>
            </w:pPr>
            <w:r>
              <w:rPr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35"/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88"/>
              <w:jc w:val="both"/>
            </w:pPr>
            <w:r>
              <w:rPr>
                <w:sz w:val="20"/>
                <w:szCs w:val="20"/>
              </w:rPr>
              <w:t>000 01050000000000000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15"/>
            </w:pPr>
            <w:r>
              <w:rPr>
                <w:sz w:val="20"/>
                <w:szCs w:val="20"/>
              </w:rPr>
              <w:t>389 492,07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122"/>
            </w:pPr>
            <w:r>
              <w:rPr>
                <w:sz w:val="20"/>
                <w:szCs w:val="20"/>
              </w:rPr>
              <w:t>244 221,05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132"/>
            </w:pPr>
            <w:r>
              <w:rPr>
                <w:sz w:val="20"/>
                <w:szCs w:val="20"/>
              </w:rPr>
              <w:t>145 271,02</w:t>
            </w:r>
          </w:p>
        </w:tc>
      </w:tr>
      <w:tr w:rsidR="003C035F">
        <w:trPr>
          <w:trHeight w:val="300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33"/>
            </w:pPr>
            <w:r>
              <w:rPr>
                <w:sz w:val="20"/>
                <w:szCs w:val="20"/>
              </w:rPr>
              <w:t>увеличение остатков средств, всего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35"/>
            </w:pPr>
            <w:r>
              <w:rPr>
                <w:sz w:val="20"/>
                <w:szCs w:val="20"/>
              </w:rPr>
              <w:t>710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88"/>
              <w:jc w:val="both"/>
            </w:pPr>
            <w:r>
              <w:rPr>
                <w:sz w:val="20"/>
                <w:szCs w:val="20"/>
              </w:rPr>
              <w:t>000 01050000000000500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15"/>
            </w:pPr>
            <w:r>
              <w:rPr>
                <w:sz w:val="20"/>
                <w:szCs w:val="20"/>
              </w:rPr>
              <w:t>-8 248 812,14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122"/>
            </w:pPr>
            <w:r>
              <w:rPr>
                <w:sz w:val="20"/>
                <w:szCs w:val="20"/>
              </w:rPr>
              <w:t>-8 395 036,73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132"/>
            </w:pPr>
            <w:r>
              <w:rPr>
                <w:sz w:val="20"/>
                <w:szCs w:val="20"/>
              </w:rPr>
              <w:t>Х</w:t>
            </w:r>
          </w:p>
        </w:tc>
      </w:tr>
      <w:tr w:rsidR="003C035F">
        <w:trPr>
          <w:trHeight w:val="300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33"/>
            </w:pPr>
            <w:r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35"/>
            </w:pPr>
            <w:r>
              <w:rPr>
                <w:sz w:val="20"/>
                <w:szCs w:val="20"/>
              </w:rPr>
              <w:t>710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88"/>
              <w:jc w:val="both"/>
            </w:pPr>
            <w:r>
              <w:rPr>
                <w:sz w:val="20"/>
                <w:szCs w:val="20"/>
              </w:rPr>
              <w:t>000 01050200000000500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15"/>
            </w:pPr>
            <w:r>
              <w:rPr>
                <w:sz w:val="20"/>
                <w:szCs w:val="20"/>
              </w:rPr>
              <w:t>-8 248 812,14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122"/>
            </w:pPr>
            <w:r>
              <w:rPr>
                <w:sz w:val="20"/>
                <w:szCs w:val="20"/>
              </w:rPr>
              <w:t>-8 395 036,73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132"/>
            </w:pPr>
            <w:r>
              <w:rPr>
                <w:sz w:val="20"/>
                <w:szCs w:val="20"/>
              </w:rPr>
              <w:t>Х</w:t>
            </w:r>
          </w:p>
        </w:tc>
      </w:tr>
      <w:tr w:rsidR="003C035F">
        <w:trPr>
          <w:trHeight w:val="300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33"/>
            </w:pPr>
            <w:r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35"/>
            </w:pPr>
            <w:r>
              <w:rPr>
                <w:sz w:val="20"/>
                <w:szCs w:val="20"/>
              </w:rPr>
              <w:t>710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88"/>
              <w:jc w:val="both"/>
            </w:pPr>
            <w:r>
              <w:rPr>
                <w:sz w:val="20"/>
                <w:szCs w:val="20"/>
              </w:rPr>
              <w:t>000 01050201000000510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15"/>
            </w:pPr>
            <w:r>
              <w:rPr>
                <w:sz w:val="20"/>
                <w:szCs w:val="20"/>
              </w:rPr>
              <w:t>-8 248 812,14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122"/>
            </w:pPr>
            <w:r>
              <w:rPr>
                <w:sz w:val="20"/>
                <w:szCs w:val="20"/>
              </w:rPr>
              <w:t>-8 395 036,73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132"/>
            </w:pPr>
            <w:r>
              <w:rPr>
                <w:sz w:val="20"/>
                <w:szCs w:val="20"/>
              </w:rPr>
              <w:t>Х</w:t>
            </w:r>
          </w:p>
        </w:tc>
      </w:tr>
      <w:tr w:rsidR="003C035F">
        <w:trPr>
          <w:trHeight w:val="300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33"/>
            </w:pPr>
            <w:r>
              <w:rPr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35"/>
            </w:pPr>
            <w:r>
              <w:rPr>
                <w:sz w:val="20"/>
                <w:szCs w:val="20"/>
              </w:rPr>
              <w:t>710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88"/>
              <w:jc w:val="both"/>
            </w:pPr>
            <w:r>
              <w:rPr>
                <w:sz w:val="20"/>
                <w:szCs w:val="20"/>
              </w:rPr>
              <w:t>000 01050201100000510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15"/>
            </w:pPr>
            <w:r>
              <w:rPr>
                <w:sz w:val="20"/>
                <w:szCs w:val="20"/>
              </w:rPr>
              <w:t>-8 248 812,14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122"/>
            </w:pPr>
            <w:r>
              <w:rPr>
                <w:sz w:val="20"/>
                <w:szCs w:val="20"/>
              </w:rPr>
              <w:t>-8 395 036,73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132"/>
            </w:pPr>
            <w:r>
              <w:rPr>
                <w:sz w:val="20"/>
                <w:szCs w:val="20"/>
              </w:rPr>
              <w:t>Х</w:t>
            </w:r>
          </w:p>
        </w:tc>
      </w:tr>
      <w:tr w:rsidR="003C035F">
        <w:trPr>
          <w:trHeight w:val="300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33"/>
            </w:pPr>
            <w:r>
              <w:rPr>
                <w:sz w:val="20"/>
                <w:szCs w:val="20"/>
              </w:rPr>
              <w:t>уменьшение остатков средств, всего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35"/>
            </w:pPr>
            <w:r>
              <w:rPr>
                <w:sz w:val="20"/>
                <w:szCs w:val="20"/>
              </w:rPr>
              <w:t>720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88"/>
              <w:jc w:val="both"/>
            </w:pPr>
            <w:r>
              <w:rPr>
                <w:sz w:val="20"/>
                <w:szCs w:val="20"/>
              </w:rPr>
              <w:t>000 01050000000000600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15"/>
            </w:pPr>
            <w:r>
              <w:rPr>
                <w:sz w:val="20"/>
                <w:szCs w:val="20"/>
              </w:rPr>
              <w:t>8 638 304,21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122"/>
            </w:pPr>
            <w:r>
              <w:rPr>
                <w:sz w:val="20"/>
                <w:szCs w:val="20"/>
              </w:rPr>
              <w:t>8 639 257,78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132"/>
            </w:pPr>
            <w:r>
              <w:rPr>
                <w:sz w:val="20"/>
                <w:szCs w:val="20"/>
              </w:rPr>
              <w:t>Х</w:t>
            </w:r>
          </w:p>
        </w:tc>
      </w:tr>
      <w:tr w:rsidR="003C035F">
        <w:trPr>
          <w:trHeight w:val="300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33"/>
            </w:pPr>
            <w:r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35"/>
            </w:pPr>
            <w:r>
              <w:rPr>
                <w:sz w:val="20"/>
                <w:szCs w:val="20"/>
              </w:rPr>
              <w:t>720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88"/>
              <w:jc w:val="both"/>
            </w:pPr>
            <w:r>
              <w:rPr>
                <w:sz w:val="20"/>
                <w:szCs w:val="20"/>
              </w:rPr>
              <w:t>000 01050200000000600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15"/>
            </w:pPr>
            <w:r>
              <w:rPr>
                <w:sz w:val="20"/>
                <w:szCs w:val="20"/>
              </w:rPr>
              <w:t>8 638 304,21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122"/>
            </w:pPr>
            <w:r>
              <w:rPr>
                <w:sz w:val="20"/>
                <w:szCs w:val="20"/>
              </w:rPr>
              <w:t>8 639 257,78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132"/>
            </w:pPr>
            <w:r>
              <w:rPr>
                <w:sz w:val="20"/>
                <w:szCs w:val="20"/>
              </w:rPr>
              <w:t>Х</w:t>
            </w:r>
          </w:p>
        </w:tc>
      </w:tr>
      <w:tr w:rsidR="003C035F">
        <w:trPr>
          <w:trHeight w:val="300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33"/>
            </w:pPr>
            <w:r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35"/>
            </w:pPr>
            <w:r>
              <w:rPr>
                <w:sz w:val="20"/>
                <w:szCs w:val="20"/>
              </w:rPr>
              <w:t>720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88"/>
              <w:jc w:val="both"/>
            </w:pPr>
            <w:r>
              <w:rPr>
                <w:sz w:val="20"/>
                <w:szCs w:val="20"/>
              </w:rPr>
              <w:t>000 01050201000000610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15"/>
            </w:pPr>
            <w:r>
              <w:rPr>
                <w:sz w:val="20"/>
                <w:szCs w:val="20"/>
              </w:rPr>
              <w:t>8 638 304,21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122"/>
            </w:pPr>
            <w:r>
              <w:rPr>
                <w:sz w:val="20"/>
                <w:szCs w:val="20"/>
              </w:rPr>
              <w:t>8 639 257,78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132"/>
            </w:pPr>
            <w:r>
              <w:rPr>
                <w:sz w:val="20"/>
                <w:szCs w:val="20"/>
              </w:rPr>
              <w:t>Х</w:t>
            </w:r>
          </w:p>
        </w:tc>
      </w:tr>
      <w:tr w:rsidR="003C035F">
        <w:trPr>
          <w:trHeight w:val="300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33"/>
            </w:pPr>
            <w:r>
              <w:rPr>
                <w:sz w:val="20"/>
                <w:szCs w:val="20"/>
              </w:rPr>
              <w:t xml:space="preserve">Уменьшение прочих остатков денежных средств бюджетов сельских </w:t>
            </w:r>
            <w:r>
              <w:rPr>
                <w:sz w:val="20"/>
                <w:szCs w:val="20"/>
              </w:rPr>
              <w:lastRenderedPageBreak/>
              <w:t>поселений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35"/>
            </w:pPr>
            <w:r>
              <w:rPr>
                <w:sz w:val="20"/>
                <w:szCs w:val="20"/>
              </w:rPr>
              <w:lastRenderedPageBreak/>
              <w:t>720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115"/>
            </w:pPr>
            <w:r>
              <w:rPr>
                <w:sz w:val="20"/>
                <w:szCs w:val="20"/>
              </w:rPr>
              <w:t>000 01050201100000610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15"/>
            </w:pPr>
            <w:r>
              <w:rPr>
                <w:sz w:val="20"/>
                <w:szCs w:val="20"/>
              </w:rPr>
              <w:t>8 638 304,21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122"/>
            </w:pPr>
            <w:r>
              <w:rPr>
                <w:sz w:val="20"/>
                <w:szCs w:val="20"/>
              </w:rPr>
              <w:t>8 639 257,78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35F" w:rsidRDefault="003C035F">
            <w:pPr>
              <w:ind w:left="567"/>
            </w:pPr>
            <w:r>
              <w:rPr>
                <w:sz w:val="20"/>
                <w:szCs w:val="20"/>
              </w:rPr>
              <w:t>Х</w:t>
            </w:r>
          </w:p>
        </w:tc>
      </w:tr>
    </w:tbl>
    <w:p w:rsidR="003C035F" w:rsidRDefault="003C035F">
      <w:pPr>
        <w:ind w:left="567"/>
        <w:rPr>
          <w:lang w:val="en-US"/>
        </w:rPr>
      </w:pPr>
    </w:p>
    <w:p w:rsidR="003C035F" w:rsidRDefault="003C035F">
      <w:pPr>
        <w:rPr>
          <w:lang w:val="en-US"/>
        </w:rPr>
      </w:pPr>
    </w:p>
    <w:p w:rsidR="003C035F" w:rsidRDefault="003C035F">
      <w:pPr>
        <w:rPr>
          <w:lang w:val="en-US"/>
        </w:rPr>
      </w:pPr>
    </w:p>
    <w:p w:rsidR="003C035F" w:rsidRDefault="003C035F">
      <w:pPr>
        <w:sectPr w:rsidR="003C035F">
          <w:headerReference w:type="even" r:id="rId13"/>
          <w:headerReference w:type="default" r:id="rId14"/>
          <w:headerReference w:type="first" r:id="rId15"/>
          <w:pgSz w:w="16838" w:h="11906" w:orient="landscape"/>
          <w:pgMar w:top="1701" w:right="1038" w:bottom="709" w:left="340" w:header="714" w:footer="720" w:gutter="0"/>
          <w:cols w:space="720"/>
          <w:docGrid w:linePitch="360"/>
        </w:sectPr>
      </w:pPr>
    </w:p>
    <w:p w:rsidR="003C035F" w:rsidRDefault="003C035F"/>
    <w:p w:rsidR="003C035F" w:rsidRDefault="003C035F"/>
    <w:p w:rsidR="003C035F" w:rsidRDefault="003C035F">
      <w:pPr>
        <w:ind w:left="4536" w:right="-2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3C035F" w:rsidRDefault="003C035F">
      <w:pPr>
        <w:ind w:left="4536" w:right="-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3C035F" w:rsidRDefault="003C035F">
      <w:pPr>
        <w:ind w:left="4536" w:right="-2"/>
        <w:jc w:val="right"/>
        <w:rPr>
          <w:sz w:val="28"/>
          <w:szCs w:val="28"/>
        </w:rPr>
      </w:pPr>
      <w:r>
        <w:rPr>
          <w:sz w:val="28"/>
          <w:szCs w:val="28"/>
        </w:rPr>
        <w:t>Каировского сельсовета</w:t>
      </w:r>
    </w:p>
    <w:p w:rsidR="003C035F" w:rsidRDefault="003C035F">
      <w:pPr>
        <w:ind w:left="4536" w:right="-2"/>
        <w:jc w:val="right"/>
        <w:rPr>
          <w:sz w:val="28"/>
          <w:szCs w:val="28"/>
        </w:rPr>
      </w:pPr>
      <w:r>
        <w:rPr>
          <w:sz w:val="28"/>
          <w:szCs w:val="28"/>
        </w:rPr>
        <w:t>Саракташского района</w:t>
      </w:r>
    </w:p>
    <w:p w:rsidR="003C035F" w:rsidRDefault="003C035F">
      <w:pPr>
        <w:ind w:left="4536" w:right="-2"/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3C035F" w:rsidRDefault="003C035F">
      <w:pPr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lang w:val="en-US"/>
        </w:rPr>
        <w:t>24</w:t>
      </w:r>
      <w:r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>.202</w:t>
      </w:r>
      <w:r>
        <w:rPr>
          <w:sz w:val="28"/>
          <w:szCs w:val="28"/>
          <w:lang w:val="en-US"/>
        </w:rPr>
        <w:t>6</w:t>
      </w:r>
      <w:r>
        <w:rPr>
          <w:sz w:val="28"/>
          <w:szCs w:val="28"/>
        </w:rPr>
        <w:t xml:space="preserve">  № </w:t>
      </w:r>
      <w:r>
        <w:rPr>
          <w:sz w:val="28"/>
          <w:szCs w:val="28"/>
          <w:lang w:val="en-US"/>
        </w:rPr>
        <w:t>07</w:t>
      </w:r>
      <w:r>
        <w:rPr>
          <w:sz w:val="28"/>
          <w:szCs w:val="28"/>
        </w:rPr>
        <w:t xml:space="preserve">-п </w:t>
      </w:r>
    </w:p>
    <w:p w:rsidR="003C035F" w:rsidRDefault="003C035F">
      <w:pPr>
        <w:ind w:firstLine="709"/>
        <w:rPr>
          <w:sz w:val="28"/>
          <w:szCs w:val="28"/>
        </w:rPr>
      </w:pPr>
    </w:p>
    <w:p w:rsidR="003C035F" w:rsidRDefault="003C035F">
      <w:pPr>
        <w:shd w:val="clear" w:color="auto" w:fill="FFFFFF"/>
        <w:ind w:left="851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3C035F" w:rsidRDefault="003C035F">
      <w:pPr>
        <w:ind w:left="851" w:right="42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рабочей группы для организации и проведения публичных слушаний по обсуждению исполнения бюджета муниципального образования Каировский сельсовет Саракташского района  Оренбургской области </w:t>
      </w:r>
    </w:p>
    <w:p w:rsidR="003C035F" w:rsidRDefault="003C035F">
      <w:pPr>
        <w:ind w:left="851" w:right="42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  202</w:t>
      </w:r>
      <w:r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 xml:space="preserve"> год </w:t>
      </w:r>
    </w:p>
    <w:p w:rsidR="003C035F" w:rsidRDefault="003C035F">
      <w:pPr>
        <w:shd w:val="clear" w:color="auto" w:fill="FFFFFF"/>
        <w:ind w:firstLine="709"/>
        <w:jc w:val="center"/>
        <w:rPr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3109"/>
        <w:gridCol w:w="310"/>
        <w:gridCol w:w="5873"/>
      </w:tblGrid>
      <w:tr w:rsidR="003C035F">
        <w:tc>
          <w:tcPr>
            <w:tcW w:w="3109" w:type="dxa"/>
            <w:shd w:val="clear" w:color="auto" w:fill="auto"/>
          </w:tcPr>
          <w:p w:rsidR="003C035F" w:rsidRDefault="003C035F">
            <w:r>
              <w:rPr>
                <w:sz w:val="28"/>
                <w:szCs w:val="28"/>
              </w:rPr>
              <w:t>Логвиненко А.Н..</w:t>
            </w:r>
          </w:p>
        </w:tc>
        <w:tc>
          <w:tcPr>
            <w:tcW w:w="310" w:type="dxa"/>
            <w:shd w:val="clear" w:color="auto" w:fill="auto"/>
          </w:tcPr>
          <w:p w:rsidR="003C035F" w:rsidRDefault="003C035F">
            <w:r>
              <w:rPr>
                <w:sz w:val="28"/>
                <w:szCs w:val="28"/>
              </w:rPr>
              <w:t>-</w:t>
            </w:r>
          </w:p>
        </w:tc>
        <w:tc>
          <w:tcPr>
            <w:tcW w:w="5873" w:type="dxa"/>
            <w:shd w:val="clear" w:color="auto" w:fill="auto"/>
          </w:tcPr>
          <w:p w:rsidR="003C035F" w:rsidRDefault="003C03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рабочей группы, глава муниципального образования Каировского сельсовета</w:t>
            </w:r>
          </w:p>
          <w:p w:rsidR="003C035F" w:rsidRDefault="003C035F">
            <w:pPr>
              <w:rPr>
                <w:sz w:val="28"/>
                <w:szCs w:val="28"/>
              </w:rPr>
            </w:pPr>
          </w:p>
        </w:tc>
      </w:tr>
      <w:tr w:rsidR="003C035F">
        <w:tc>
          <w:tcPr>
            <w:tcW w:w="3109" w:type="dxa"/>
            <w:shd w:val="clear" w:color="auto" w:fill="auto"/>
          </w:tcPr>
          <w:p w:rsidR="003C035F" w:rsidRDefault="003C035F">
            <w:r>
              <w:rPr>
                <w:sz w:val="28"/>
                <w:szCs w:val="28"/>
              </w:rPr>
              <w:t>Бочкарева Т.А.</w:t>
            </w:r>
          </w:p>
        </w:tc>
        <w:tc>
          <w:tcPr>
            <w:tcW w:w="310" w:type="dxa"/>
            <w:shd w:val="clear" w:color="auto" w:fill="auto"/>
          </w:tcPr>
          <w:p w:rsidR="003C035F" w:rsidRDefault="003C035F">
            <w:r>
              <w:rPr>
                <w:sz w:val="28"/>
                <w:szCs w:val="28"/>
              </w:rPr>
              <w:t>-</w:t>
            </w:r>
          </w:p>
        </w:tc>
        <w:tc>
          <w:tcPr>
            <w:tcW w:w="5873" w:type="dxa"/>
            <w:shd w:val="clear" w:color="auto" w:fill="auto"/>
          </w:tcPr>
          <w:p w:rsidR="003C035F" w:rsidRDefault="003C03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рабочей группы, специалист 1 категории администрации сельсовета</w:t>
            </w:r>
          </w:p>
          <w:p w:rsidR="003C035F" w:rsidRDefault="003C035F">
            <w:pPr>
              <w:rPr>
                <w:sz w:val="28"/>
                <w:szCs w:val="28"/>
              </w:rPr>
            </w:pPr>
          </w:p>
        </w:tc>
      </w:tr>
      <w:tr w:rsidR="003C035F">
        <w:tc>
          <w:tcPr>
            <w:tcW w:w="9292" w:type="dxa"/>
            <w:gridSpan w:val="3"/>
            <w:shd w:val="clear" w:color="auto" w:fill="auto"/>
          </w:tcPr>
          <w:p w:rsidR="003C035F" w:rsidRDefault="003C03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Члены рабочей группы:</w:t>
            </w:r>
          </w:p>
          <w:p w:rsidR="003C035F" w:rsidRDefault="003C035F">
            <w:pPr>
              <w:rPr>
                <w:sz w:val="28"/>
                <w:szCs w:val="28"/>
              </w:rPr>
            </w:pPr>
          </w:p>
        </w:tc>
      </w:tr>
      <w:tr w:rsidR="003C035F">
        <w:tc>
          <w:tcPr>
            <w:tcW w:w="3109" w:type="dxa"/>
            <w:shd w:val="clear" w:color="auto" w:fill="auto"/>
          </w:tcPr>
          <w:p w:rsidR="003C035F" w:rsidRDefault="003C035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3C035F" w:rsidRDefault="003C035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873" w:type="dxa"/>
            <w:shd w:val="clear" w:color="auto" w:fill="auto"/>
          </w:tcPr>
          <w:p w:rsidR="003C035F" w:rsidRDefault="003C035F">
            <w:pPr>
              <w:snapToGrid w:val="0"/>
              <w:rPr>
                <w:sz w:val="28"/>
                <w:szCs w:val="28"/>
              </w:rPr>
            </w:pPr>
          </w:p>
        </w:tc>
      </w:tr>
      <w:tr w:rsidR="003C035F">
        <w:tc>
          <w:tcPr>
            <w:tcW w:w="3109" w:type="dxa"/>
            <w:shd w:val="clear" w:color="auto" w:fill="auto"/>
          </w:tcPr>
          <w:p w:rsidR="003C035F" w:rsidRDefault="003C035F">
            <w:r>
              <w:rPr>
                <w:sz w:val="28"/>
                <w:szCs w:val="28"/>
              </w:rPr>
              <w:t>Батеев Н.С.</w:t>
            </w:r>
          </w:p>
        </w:tc>
        <w:tc>
          <w:tcPr>
            <w:tcW w:w="310" w:type="dxa"/>
            <w:shd w:val="clear" w:color="auto" w:fill="auto"/>
          </w:tcPr>
          <w:p w:rsidR="003C035F" w:rsidRDefault="003C035F">
            <w:r>
              <w:rPr>
                <w:sz w:val="28"/>
                <w:szCs w:val="28"/>
              </w:rPr>
              <w:t>-</w:t>
            </w:r>
          </w:p>
        </w:tc>
        <w:tc>
          <w:tcPr>
            <w:tcW w:w="5873" w:type="dxa"/>
            <w:shd w:val="clear" w:color="auto" w:fill="auto"/>
          </w:tcPr>
          <w:p w:rsidR="003C035F" w:rsidRDefault="003C03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постоянной комиссии по </w:t>
            </w:r>
            <w:r>
              <w:rPr>
                <w:bCs/>
                <w:sz w:val="28"/>
                <w:szCs w:val="28"/>
              </w:rPr>
              <w:t>по бюджетной, налоговой, финансово-экономической политике и собственности</w:t>
            </w:r>
            <w:r>
              <w:rPr>
                <w:sz w:val="28"/>
                <w:szCs w:val="28"/>
              </w:rPr>
              <w:t xml:space="preserve"> Совета депутатов Каировского сельсовета (по согласованию)</w:t>
            </w:r>
          </w:p>
          <w:p w:rsidR="003C035F" w:rsidRDefault="003C035F">
            <w:pPr>
              <w:rPr>
                <w:sz w:val="28"/>
                <w:szCs w:val="28"/>
              </w:rPr>
            </w:pPr>
          </w:p>
        </w:tc>
      </w:tr>
      <w:tr w:rsidR="003C035F">
        <w:tc>
          <w:tcPr>
            <w:tcW w:w="3109" w:type="dxa"/>
            <w:shd w:val="clear" w:color="auto" w:fill="auto"/>
          </w:tcPr>
          <w:p w:rsidR="003C035F" w:rsidRDefault="003C035F">
            <w:r>
              <w:rPr>
                <w:sz w:val="28"/>
                <w:szCs w:val="28"/>
              </w:rPr>
              <w:t>Лебедева Л.П.</w:t>
            </w:r>
          </w:p>
        </w:tc>
        <w:tc>
          <w:tcPr>
            <w:tcW w:w="310" w:type="dxa"/>
            <w:shd w:val="clear" w:color="auto" w:fill="auto"/>
          </w:tcPr>
          <w:p w:rsidR="003C035F" w:rsidRDefault="003C035F">
            <w:r>
              <w:rPr>
                <w:sz w:val="28"/>
                <w:szCs w:val="28"/>
              </w:rPr>
              <w:t>-</w:t>
            </w:r>
          </w:p>
        </w:tc>
        <w:tc>
          <w:tcPr>
            <w:tcW w:w="5873" w:type="dxa"/>
            <w:shd w:val="clear" w:color="auto" w:fill="auto"/>
          </w:tcPr>
          <w:p w:rsidR="003C035F" w:rsidRDefault="003C03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Совета депутатов Каировского сельсовета (по согласованию)</w:t>
            </w:r>
          </w:p>
          <w:p w:rsidR="003C035F" w:rsidRDefault="003C035F">
            <w:pPr>
              <w:rPr>
                <w:sz w:val="28"/>
                <w:szCs w:val="28"/>
              </w:rPr>
            </w:pPr>
          </w:p>
        </w:tc>
      </w:tr>
    </w:tbl>
    <w:p w:rsidR="003C035F" w:rsidRDefault="003C035F">
      <w:pPr>
        <w:shd w:val="clear" w:color="auto" w:fill="FFFFFF"/>
        <w:jc w:val="center"/>
        <w:rPr>
          <w:b/>
          <w:sz w:val="28"/>
          <w:szCs w:val="28"/>
        </w:rPr>
      </w:pPr>
    </w:p>
    <w:p w:rsidR="003C035F" w:rsidRDefault="003C035F">
      <w:pPr>
        <w:ind w:firstLine="709"/>
        <w:rPr>
          <w:rFonts w:ascii="Times New Roman OpenType" w:hAnsi="Times New Roman OpenType" w:cs="Times New Roman OpenType"/>
          <w:b/>
          <w:sz w:val="28"/>
          <w:szCs w:val="28"/>
        </w:rPr>
      </w:pPr>
    </w:p>
    <w:p w:rsidR="003C035F" w:rsidRDefault="003C035F">
      <w:pPr>
        <w:rPr>
          <w:rFonts w:ascii="Times New Roman OpenType" w:hAnsi="Times New Roman OpenType" w:cs="Times New Roman OpenType"/>
          <w:sz w:val="28"/>
          <w:szCs w:val="28"/>
        </w:rPr>
      </w:pPr>
    </w:p>
    <w:p w:rsidR="003C035F" w:rsidRDefault="003C035F"/>
    <w:p w:rsidR="003C035F" w:rsidRDefault="003C035F"/>
    <w:p w:rsidR="003C035F" w:rsidRDefault="003C035F"/>
    <w:p w:rsidR="003C035F" w:rsidRDefault="003C035F"/>
    <w:p w:rsidR="003C035F" w:rsidRDefault="003C035F"/>
    <w:p w:rsidR="003C035F" w:rsidRDefault="003C035F"/>
    <w:sectPr w:rsidR="003C035F">
      <w:headerReference w:type="even" r:id="rId16"/>
      <w:headerReference w:type="default" r:id="rId17"/>
      <w:headerReference w:type="first" r:id="rId18"/>
      <w:pgSz w:w="11906" w:h="16838"/>
      <w:pgMar w:top="1038" w:right="709" w:bottom="346" w:left="1701" w:header="71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006" w:rsidRDefault="009A2006">
      <w:r>
        <w:separator/>
      </w:r>
    </w:p>
  </w:endnote>
  <w:endnote w:type="continuationSeparator" w:id="1">
    <w:p w:rsidR="009A2006" w:rsidRDefault="009A20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OpenType">
    <w:altName w:val="Times New Roman"/>
    <w:charset w:val="CC"/>
    <w:family w:val="roman"/>
    <w:pitch w:val="variable"/>
    <w:sig w:usb0="00000000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006" w:rsidRDefault="009A2006">
      <w:r>
        <w:separator/>
      </w:r>
    </w:p>
  </w:footnote>
  <w:footnote w:type="continuationSeparator" w:id="1">
    <w:p w:rsidR="009A2006" w:rsidRDefault="009A20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35F" w:rsidRDefault="003C035F">
    <w:pPr>
      <w:pStyle w:val="aa"/>
      <w:spacing w:line="12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92.65pt;margin-top:34.85pt;width:61.25pt;height:17.5pt;z-index:251656704;mso-wrap-distance-left:9.05pt;mso-wrap-distance-right:9.05pt;mso-position-horizontal-relative:page;mso-position-vertical-relative:page" o:allowincell="f" stroked="f">
          <v:fill opacity="0" color2="black"/>
          <v:textbox inset=".05pt,.05pt,.05pt,.05pt">
            <w:txbxContent>
              <w:p w:rsidR="003C035F" w:rsidRDefault="003C035F"/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35F" w:rsidRDefault="003C035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35F" w:rsidRDefault="003C035F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35F" w:rsidRDefault="003C035F">
    <w:pPr>
      <w:pStyle w:val="aa"/>
      <w:spacing w:line="12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92.65pt;margin-top:34.85pt;width:61.25pt;height:17.5pt;z-index:251657728;mso-wrap-distance-left:9.05pt;mso-wrap-distance-right:9.05pt;mso-position-horizontal-relative:page;mso-position-vertical-relative:page" o:allowincell="f" stroked="f">
          <v:fill opacity="0" color2="black"/>
          <v:textbox inset=".05pt,.05pt,.05pt,.05pt">
            <w:txbxContent>
              <w:p w:rsidR="003C035F" w:rsidRDefault="003C035F"/>
            </w:txbxContent>
          </v:textbox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35F" w:rsidRDefault="003C035F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35F" w:rsidRDefault="003C035F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35F" w:rsidRDefault="003C035F">
    <w:pPr>
      <w:pStyle w:val="aa"/>
      <w:spacing w:line="12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92.65pt;margin-top:34.85pt;width:61.25pt;height:17.5pt;z-index:251658752;mso-wrap-distance-left:9.05pt;mso-wrap-distance-right:9.05pt;mso-position-horizontal-relative:page;mso-position-vertical-relative:page" o:allowincell="f" stroked="f">
          <v:fill opacity="0" color2="black"/>
          <v:textbox inset=".05pt,.05pt,.05pt,.05pt">
            <w:txbxContent>
              <w:p w:rsidR="003C035F" w:rsidRDefault="003C035F"/>
            </w:txbxContent>
          </v:textbox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35F" w:rsidRDefault="003C035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2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bidi="ar-SA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CE1858"/>
    <w:rsid w:val="003C035F"/>
    <w:rsid w:val="00885308"/>
    <w:rsid w:val="009A2006"/>
    <w:rsid w:val="00CE1858"/>
    <w:rsid w:val="00DC23EA"/>
    <w:rsid w:val="00EA5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100"/>
      <w:sz w:val="28"/>
      <w:szCs w:val="28"/>
      <w:lang w:val="ru-RU" w:bidi="ar-SA"/>
    </w:rPr>
  </w:style>
  <w:style w:type="character" w:customStyle="1" w:styleId="WW8Num1z1">
    <w:name w:val="WW8Num1z1"/>
    <w:rPr>
      <w:rFonts w:hint="default"/>
      <w:lang w:val="ru-RU" w:bidi="ar-SA"/>
    </w:rPr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basedOn w:val="1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Верхний колонтитул Знак"/>
    <w:basedOn w:val="1"/>
    <w:rPr>
      <w:rFonts w:ascii="Times New Roman" w:eastAsia="Times New Roman" w:hAnsi="Times New Roman" w:cs="Times New Roman"/>
      <w:lang w:val="ru-RU"/>
    </w:rPr>
  </w:style>
  <w:style w:type="character" w:customStyle="1" w:styleId="a5">
    <w:name w:val="Нижний колонтитул Знак"/>
    <w:basedOn w:val="1"/>
    <w:rPr>
      <w:rFonts w:ascii="Times New Roman" w:eastAsia="Times New Roman" w:hAnsi="Times New Roman" w:cs="Times New Roman"/>
      <w:lang w:val="ru-RU"/>
    </w:rPr>
  </w:style>
  <w:style w:type="character" w:styleId="a6">
    <w:name w:val="Hyperlink"/>
    <w:basedOn w:val="1"/>
    <w:rPr>
      <w:color w:val="0000FF"/>
      <w:u w:val="single"/>
    </w:rPr>
  </w:style>
  <w:style w:type="character" w:customStyle="1" w:styleId="a7">
    <w:name w:val="Текст Знак"/>
    <w:basedOn w:val="1"/>
    <w:rPr>
      <w:rFonts w:ascii="Courier New" w:eastAsia="Times New Roman" w:hAnsi="Courier New" w:cs="Courier New"/>
    </w:rPr>
  </w:style>
  <w:style w:type="character" w:styleId="a8">
    <w:name w:val="FollowedHyperlink"/>
    <w:basedOn w:val="1"/>
    <w:rPr>
      <w:color w:val="954F72"/>
      <w:u w:val="single"/>
    </w:rPr>
  </w:style>
  <w:style w:type="character" w:styleId="a9">
    <w:name w:val="Strong"/>
    <w:qFormat/>
    <w:rPr>
      <w:b/>
      <w:bCs/>
    </w:rPr>
  </w:style>
  <w:style w:type="paragraph" w:customStyle="1" w:styleId="Heading">
    <w:name w:val="Heading"/>
    <w:basedOn w:val="a"/>
    <w:next w:val="aa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a">
    <w:name w:val="Body Text"/>
    <w:basedOn w:val="a"/>
    <w:rPr>
      <w:sz w:val="28"/>
      <w:szCs w:val="28"/>
    </w:r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d">
    <w:name w:val="List Paragraph"/>
    <w:basedOn w:val="a"/>
    <w:qFormat/>
    <w:pPr>
      <w:ind w:left="2" w:right="138" w:firstLine="707"/>
      <w:jc w:val="both"/>
    </w:pPr>
  </w:style>
  <w:style w:type="paragraph" w:customStyle="1" w:styleId="TableParagraph">
    <w:name w:val="Table Paragraph"/>
    <w:basedOn w:val="a"/>
    <w:pPr>
      <w:spacing w:line="296" w:lineRule="exact"/>
    </w:p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xl65">
    <w:name w:val="xl65"/>
    <w:basedOn w:val="a"/>
    <w:pPr>
      <w:widowControl/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autoSpaceDE/>
      <w:spacing w:before="280" w:after="280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280" w:after="280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E/>
      <w:spacing w:before="280" w:after="280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pPr>
      <w:widowControl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280" w:after="280"/>
      <w:textAlignment w:val="top"/>
    </w:pPr>
    <w:rPr>
      <w:color w:val="000000"/>
      <w:sz w:val="16"/>
      <w:szCs w:val="16"/>
    </w:rPr>
  </w:style>
  <w:style w:type="paragraph" w:customStyle="1" w:styleId="xl69">
    <w:name w:val="xl69"/>
    <w:basedOn w:val="a"/>
    <w:pPr>
      <w:widowControl/>
      <w:pBdr>
        <w:top w:val="none" w:sz="0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E/>
      <w:spacing w:before="280" w:after="280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pPr>
      <w:widowControl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280" w:after="280"/>
      <w:jc w:val="center"/>
    </w:pPr>
    <w:rPr>
      <w:color w:val="000000"/>
      <w:sz w:val="16"/>
      <w:szCs w:val="16"/>
    </w:rPr>
  </w:style>
  <w:style w:type="paragraph" w:customStyle="1" w:styleId="xl71">
    <w:name w:val="xl71"/>
    <w:basedOn w:val="a"/>
    <w:pPr>
      <w:widowControl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280" w:after="280"/>
      <w:jc w:val="right"/>
    </w:pPr>
    <w:rPr>
      <w:color w:val="000000"/>
      <w:sz w:val="16"/>
      <w:szCs w:val="16"/>
    </w:rPr>
  </w:style>
  <w:style w:type="paragraph" w:customStyle="1" w:styleId="xl72">
    <w:name w:val="xl72"/>
    <w:basedOn w:val="a"/>
    <w:pPr>
      <w:widowControl/>
      <w:pBdr>
        <w:top w:val="none" w:sz="0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E/>
      <w:spacing w:before="280" w:after="280"/>
      <w:jc w:val="right"/>
    </w:pPr>
    <w:rPr>
      <w:color w:val="000000"/>
      <w:sz w:val="16"/>
      <w:szCs w:val="16"/>
    </w:rPr>
  </w:style>
  <w:style w:type="paragraph" w:customStyle="1" w:styleId="xl73">
    <w:name w:val="xl73"/>
    <w:basedOn w:val="a"/>
    <w:pPr>
      <w:widowControl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autoSpaceDE/>
      <w:spacing w:before="280" w:after="280"/>
      <w:textAlignment w:val="top"/>
    </w:pPr>
    <w:rPr>
      <w:color w:val="000000"/>
      <w:sz w:val="16"/>
      <w:szCs w:val="16"/>
    </w:rPr>
  </w:style>
  <w:style w:type="paragraph" w:customStyle="1" w:styleId="xl74">
    <w:name w:val="xl74"/>
    <w:basedOn w:val="a"/>
    <w:pPr>
      <w:widowControl/>
      <w:pBdr>
        <w:top w:val="single" w:sz="4" w:space="0" w:color="000000"/>
        <w:left w:val="single" w:sz="8" w:space="0" w:color="000000"/>
        <w:bottom w:val="none" w:sz="0" w:space="0" w:color="000000"/>
        <w:right w:val="single" w:sz="4" w:space="0" w:color="000000"/>
      </w:pBdr>
      <w:autoSpaceDE/>
      <w:spacing w:before="280" w:after="280"/>
      <w:jc w:val="center"/>
    </w:pPr>
    <w:rPr>
      <w:color w:val="000000"/>
      <w:sz w:val="16"/>
      <w:szCs w:val="16"/>
    </w:rPr>
  </w:style>
  <w:style w:type="paragraph" w:customStyle="1" w:styleId="xl75">
    <w:name w:val="xl75"/>
    <w:basedOn w:val="a"/>
    <w:pPr>
      <w:widowControl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autoSpaceDE/>
      <w:spacing w:before="280" w:after="280"/>
      <w:jc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pPr>
      <w:widowControl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autoSpaceDE/>
      <w:spacing w:before="280" w:after="280"/>
      <w:jc w:val="right"/>
    </w:pPr>
    <w:rPr>
      <w:color w:val="000000"/>
      <w:sz w:val="16"/>
      <w:szCs w:val="16"/>
    </w:rPr>
  </w:style>
  <w:style w:type="paragraph" w:customStyle="1" w:styleId="xl77">
    <w:name w:val="xl77"/>
    <w:basedOn w:val="a"/>
    <w:pPr>
      <w:widowControl/>
      <w:pBdr>
        <w:top w:val="single" w:sz="4" w:space="0" w:color="000000"/>
        <w:left w:val="single" w:sz="4" w:space="0" w:color="000000"/>
        <w:bottom w:val="none" w:sz="0" w:space="0" w:color="000000"/>
        <w:right w:val="single" w:sz="8" w:space="0" w:color="000000"/>
      </w:pBdr>
      <w:autoSpaceDE/>
      <w:spacing w:before="280" w:after="280"/>
      <w:jc w:val="right"/>
    </w:pPr>
    <w:rPr>
      <w:color w:val="000000"/>
      <w:sz w:val="16"/>
      <w:szCs w:val="16"/>
    </w:rPr>
  </w:style>
  <w:style w:type="paragraph" w:customStyle="1" w:styleId="xl78">
    <w:name w:val="xl78"/>
    <w:basedOn w:val="a"/>
    <w:pPr>
      <w:widowControl/>
      <w:autoSpaceDE/>
      <w:spacing w:before="280" w:after="280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pPr>
      <w:widowControl/>
      <w:pBdr>
        <w:top w:val="none" w:sz="0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E/>
      <w:spacing w:before="280" w:after="280"/>
      <w:jc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pPr>
      <w:widowControl/>
      <w:autoSpaceDE/>
      <w:spacing w:before="280" w:after="280"/>
      <w:jc w:val="center"/>
      <w:textAlignment w:val="center"/>
    </w:pPr>
    <w:rPr>
      <w:b/>
      <w:bCs/>
      <w:color w:val="000000"/>
    </w:rPr>
  </w:style>
  <w:style w:type="paragraph" w:customStyle="1" w:styleId="10">
    <w:name w:val="Текст1"/>
    <w:basedOn w:val="a"/>
    <w:pPr>
      <w:widowControl/>
      <w:autoSpaceDE/>
    </w:pPr>
    <w:rPr>
      <w:rFonts w:ascii="Courier New" w:hAnsi="Courier New" w:cs="Courier New"/>
      <w:sz w:val="20"/>
      <w:szCs w:val="20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6162</Words>
  <Characters>35129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2026-02-24T12:19:00Z</cp:lastPrinted>
  <dcterms:created xsi:type="dcterms:W3CDTF">2026-02-26T02:29:00Z</dcterms:created>
  <dcterms:modified xsi:type="dcterms:W3CDTF">2026-02-26T02:29:00Z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LastSaved">
    <vt:filetime>2025-02-24T00:00:00Z</vt:filetime>
  </property>
  <property fmtid="{D5CDD505-2E9C-101B-9397-08002B2CF9AE}" pid="4" name="Producer">
    <vt:lpwstr>iLovePDF</vt:lpwstr>
  </property>
</Properties>
</file>