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D3" w:rsidRDefault="000232D3" w:rsidP="00023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2D3" w:rsidRDefault="000232D3" w:rsidP="000232D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0232D3" w:rsidRDefault="000232D3" w:rsidP="000232D3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0232D3" w:rsidRDefault="000232D3" w:rsidP="00FB283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232D3" w:rsidRDefault="000232D3" w:rsidP="000232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232D3" w:rsidRDefault="000232D3" w:rsidP="000232D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232D3" w:rsidRDefault="000232D3" w:rsidP="000232D3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0232D3" w:rsidRDefault="007F1381" w:rsidP="000232D3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232D3">
        <w:rPr>
          <w:sz w:val="28"/>
          <w:szCs w:val="28"/>
        </w:rPr>
        <w:t xml:space="preserve">.11.2017                            с. </w:t>
      </w:r>
      <w:proofErr w:type="spellStart"/>
      <w:r w:rsidR="000232D3">
        <w:rPr>
          <w:sz w:val="28"/>
          <w:szCs w:val="28"/>
        </w:rPr>
        <w:t>Каировка</w:t>
      </w:r>
      <w:proofErr w:type="spellEnd"/>
      <w:r w:rsidR="000232D3">
        <w:rPr>
          <w:sz w:val="28"/>
          <w:szCs w:val="28"/>
        </w:rPr>
        <w:t xml:space="preserve">                                        №65-п</w:t>
      </w:r>
    </w:p>
    <w:p w:rsidR="000232D3" w:rsidRDefault="000232D3" w:rsidP="000232D3">
      <w:pPr>
        <w:pStyle w:val="a4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232D3" w:rsidRDefault="000232D3" w:rsidP="000232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0204" w:rsidRDefault="00BF0204" w:rsidP="007F1381">
      <w:pPr>
        <w:pStyle w:val="ConsPlusTitle"/>
        <w:jc w:val="both"/>
        <w:outlineLvl w:val="0"/>
      </w:pPr>
    </w:p>
    <w:p w:rsidR="00BF0204" w:rsidRDefault="00BF0204" w:rsidP="00BF0204">
      <w:pPr>
        <w:pStyle w:val="ConsPlusTitle"/>
        <w:jc w:val="center"/>
      </w:pPr>
      <w:r>
        <w:t xml:space="preserve"> </w:t>
      </w:r>
    </w:p>
    <w:p w:rsidR="00BF0204" w:rsidRPr="000232D3" w:rsidRDefault="00BF0204" w:rsidP="0025715B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232D3">
        <w:rPr>
          <w:rFonts w:ascii="Times New Roman" w:hAnsi="Times New Roman" w:cs="Times New Roman"/>
          <w:sz w:val="28"/>
          <w:szCs w:val="28"/>
        </w:rPr>
        <w:t>ОБ УТВЕРЖДЕНИИ ПОРЯДКА ОРГАНИЗАЦИИ СБОРА, НАКОПЛЕНИЯ</w:t>
      </w:r>
    </w:p>
    <w:p w:rsidR="00BF0204" w:rsidRPr="000232D3" w:rsidRDefault="00BF0204" w:rsidP="0025715B">
      <w:pPr>
        <w:pStyle w:val="ConsPlusTitle"/>
        <w:ind w:left="709" w:right="283"/>
        <w:jc w:val="center"/>
        <w:rPr>
          <w:rFonts w:ascii="Times New Roman" w:hAnsi="Times New Roman" w:cs="Times New Roman"/>
          <w:sz w:val="28"/>
          <w:szCs w:val="28"/>
        </w:rPr>
      </w:pPr>
      <w:r w:rsidRPr="000232D3">
        <w:rPr>
          <w:rFonts w:ascii="Times New Roman" w:hAnsi="Times New Roman" w:cs="Times New Roman"/>
          <w:sz w:val="28"/>
          <w:szCs w:val="28"/>
        </w:rPr>
        <w:t>И ТРАНСПОРТИРОВАНИЯ РТУТЬСОДЕРЖАЩИХ ИЗДЕЛИЙ, УСТРОЙСТВ,</w:t>
      </w:r>
    </w:p>
    <w:p w:rsidR="00BF0204" w:rsidRPr="000232D3" w:rsidRDefault="00BF0204" w:rsidP="0025715B">
      <w:pPr>
        <w:pStyle w:val="ConsPlusTitle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0232D3">
        <w:rPr>
          <w:rFonts w:ascii="Times New Roman" w:hAnsi="Times New Roman" w:cs="Times New Roman"/>
          <w:sz w:val="28"/>
          <w:szCs w:val="28"/>
        </w:rPr>
        <w:t>ПРИБОРОВ, ПОТЕРЯВШИХ ПОТРЕБИТЕЛЬСКИЕ СВОЙСТВА,</w:t>
      </w:r>
    </w:p>
    <w:p w:rsidR="00BF0204" w:rsidRDefault="00BF0204" w:rsidP="007F13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3">
        <w:rPr>
          <w:rFonts w:ascii="Times New Roman" w:hAnsi="Times New Roman" w:cs="Times New Roman"/>
          <w:b/>
          <w:sz w:val="28"/>
          <w:szCs w:val="28"/>
        </w:rPr>
        <w:t>НА ТЕРРИТОРИИ МО</w:t>
      </w:r>
      <w:r w:rsidR="000232D3">
        <w:rPr>
          <w:rFonts w:ascii="Times New Roman" w:hAnsi="Times New Roman" w:cs="Times New Roman"/>
          <w:sz w:val="28"/>
          <w:szCs w:val="28"/>
        </w:rPr>
        <w:t xml:space="preserve"> </w:t>
      </w:r>
      <w:r w:rsidR="000232D3" w:rsidRPr="000232D3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="003A506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C703D" w:rsidRDefault="006C703D" w:rsidP="007F13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right="-9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Федеральными законами от 24.06.1998 </w:t>
      </w:r>
      <w:hyperlink r:id="rId5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N 89-ФЗ</w:t>
        </w:r>
      </w:hyperlink>
      <w:r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 xml:space="preserve">Об отходах производства и потребления", от 06.10.2003 </w:t>
      </w:r>
      <w:hyperlink r:id="rId6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Федерации", во исполнение </w:t>
      </w:r>
      <w:hyperlink r:id="rId7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03.09.2010 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hyperlink r:id="rId8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Устава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постановляет: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hyperlink r:id="rId9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организации сбора, накопления и транспортирования ртутьсодержащих изделий, устройств, приборов, потерявших потребительские свойства,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ртутьсодержащими изделиями, устройствами, приборами, потерявшими потребительские свойства, руководствоваться </w:t>
      </w:r>
      <w:hyperlink r:id="rId10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утвержденным настоящим постановлением.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Рекомендовать физическим лицам, собственникам жилых домов сдавать ртутьсодержащие изделия, устройства, приборы, потерявшие потребительские свойства, путем подачи разовых заявок в специализированные предприятия для их дальнейшей утилизации.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обнародования.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постановления возложить на главу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О.М.Кажаева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О.М.Кажаев</w:t>
      </w:r>
      <w:proofErr w:type="spellEnd"/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  постановлением</w:t>
      </w:r>
      <w:proofErr w:type="gramEnd"/>
    </w:p>
    <w:p w:rsidR="006C703D" w:rsidRDefault="006C703D" w:rsidP="006C70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27.11. 2017 г. N 65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ОРГАНИЗАЦИИ СБОРА, НАКОПЛЕНИЯ И ТРАНСПОРТИРОВАНИЯ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РТУТЬСОДЕРЖАЩИХ ИЗДЕЛИЙ, УСТРОЙСТВ, ПРИБОРОВ, ПОТЕРЯВШИХПОТРЕБИТЕЛЬСКИЕ СВОЙСТВА, НА ТЕРРИТОРИИ 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right="-9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 сбора, накопления и транспортирования ртутьсодержащих изделий (в том числе люминесцентных ламп), устройств, приборов, потерявших потребительские свойства (далее - ртутьсодержащие отходы),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 (далее - Порядок) разработан в соответствии с требованиями Федерального закона от 24.06.1998 </w:t>
      </w:r>
      <w:hyperlink r:id="rId11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N 89-ФЗ</w:t>
        </w:r>
      </w:hyperlink>
      <w:r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 xml:space="preserve">Об отходах производства и потребления", Федерального закона от 06.11.2003 </w:t>
      </w:r>
      <w:hyperlink r:id="rId12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в Российской Федерации", Федерального закона от 10.01.2002 </w:t>
      </w:r>
      <w:hyperlink r:id="rId13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N 7-ФЗ</w:t>
        </w:r>
      </w:hyperlink>
      <w:r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 xml:space="preserve">Об охране окружающей среды", Федерального закона от 23.11.2009 </w:t>
      </w:r>
      <w:hyperlink r:id="rId14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N 261-ФЗ</w:t>
        </w:r>
      </w:hyperlink>
      <w:r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Федерации" в целях снижения неблагоприятного воздействия ртутьсодержащих отходов на здоровье населения и среду обитания путем организации системы обращения с ртутьсодержащими отходами.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В рамках настоящего Порядка предусмотрены организация накопления и сбора ртутьсодержащих отходов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(далее -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сельсовет), организация вывоза (транспортирования) на обезвреживание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демеркуризацию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ртутьсодержащих отходов.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является обязательным для исполнения на всей территории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Каировский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гражданами, индивидуальными предпринимателями и юридическими лицами независимо от организационно-правовых форм и форм собственности.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Целью введения настоящего Порядка является снижение неблагоприятного воздействия ртутьсодержащих отходов на здоровье человека и окружающую среду.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ОСНОВНЫЕ ТЕРМИНЫ И ОПРЕДЕЛЕНИЯ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Специализированная организация - юридическое лицо или индивидуальный предприниматель, основной деятельностью которых является обращение с отходами и имеющие лицензию на осуществление деятельности по сбору, транспортированию, обработке, утилизации, обезвреживанию и размещению отходов I - IV классов опасности.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Ртутьсодержащие отходы - отходы, содержащие металлическую ртуть или ее соединения (отработанные приборы, устройства, изделия, люминесцентные лампы, в том числе энергосберегающие, и т.п.), относящиеся к I классу опасности - чрезвычайно опасные.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Демеркуризация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обезвреживание отходов, заключающееся в извлечении содержащейся в них ртути и/или ее соединений.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 xml:space="preserve"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15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области охраны окружающей среды и </w:t>
      </w:r>
      <w:hyperlink r:id="rId16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sz w:val="28"/>
          <w:szCs w:val="28"/>
        </w:rPr>
        <w:t>Специализированный транспорт -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Потребители ртутьсодержащих изделий (в т.ч. люминесцентных и энергосберегающих ламп), устройств, приборов (далее - потребители) - промышленные организации, организации социальной сферы, организации жилищно-коммунального хозяйства и иные организации, юридические лица, индивидуальные предприниматели, а также физические лица и граждане (бытовое применение).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ОРГАНИЗАЦИЯ НАКОПЛЕНИЯ РТУТЬСОДЕРЖАЩИХ ОТХОДОВ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Накопление должно производиться в соответствии с требованиями Государственного стандарта 12.3.031-83 "Система стандартов безопасности труда. Работы со ртутью. Требования безопасности", утвержденного постановлением Госстандарта СССР от 10.10.1983 N 4833, Санитарных </w:t>
      </w:r>
      <w:hyperlink r:id="rId17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работе со ртутью, ее соединениями и приборами с ртутным заполнением, утвержденных 04.04.1988, N 4607-88.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Накопление ртутьсодержащих отходов производится отдельно от твердых бытовых и иных видов отходов.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Потребители, за исключением граждан, имеющих ртутьсодержащие отходы, самостоятельно обеспечивают накопление и учет в соответствии с установленными нормативами образования отходов на собственной территории в специально отведенных местах, оборудованных в установленном порядке. Учет и нормирование образования ртутьсодержащих отходов должны производиться в порядке, установленном законодательством Российской Федерации.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Граждане осуществляют накопление ртутьсодержащих отходов в заводской упаковке в местах, исключающих свободный доступ несовершеннолетних детей, отдельно от твердых бытовых и иных отходов.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Разбитые и с поврежденной ртутной системой ртутьсодержащие отходы подлежат складированию отдельно, каждый в отдельном полиэтиленовом пакете. Данные пакеты укладываются в специальную емкость с плотно закрывающейся крышкой.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 xml:space="preserve">По мере накопления ртутьсодержащие отходы вывозятся от потребителей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демеркуризацию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специализированной организацией.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Юридические лица и индивидуальные предприниматели, осуществляющие накопление ртутьсодержащих отходов, назначают ответственных лиц за накопление и своевременную передачу таких отходов в специализированные организации. Ответственные лица, допущенные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такими отходами.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ТРЕБОВАНИЯ К СБОРУ И ТРАНСПОРТИРОВКЕ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РТУТЬСОДЕРЖАЩИХ ОТХОДОВ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 xml:space="preserve">Сбор, упаковка, временное хранение и транспортирование ртутьсодержащих отходов должны производиться в соответствии с требованиями ГОСТа 25834-83 "Лампы электрические. Маркировка, упаковка, транспортирование и хранение", ГОСТа 12.3.031-83 "Работы со ртутью. Требования безопасности", ГОСТа 21575-91 "Ящики из гофрированного картона для люминесцентных ламп", Санитарных </w:t>
      </w:r>
      <w:hyperlink r:id="rId18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правил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работе со ртутью, ее соединениями и приборами с ртутным заполнением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 04.04.1988 N 4607-88.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Сбор ртутьсодержащих отходов от потребителей специализированные организации осуществляют на оборудованных пунктах приема или непосредственно в кузов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спецавтотранспорта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 xml:space="preserve">Ртутьсодержащие отходы согласно ГОСТу 19433-88 "Грузы опасные" относятся к категории опасных грузов, перевозку их следует осуществлять согласно </w:t>
      </w:r>
      <w:hyperlink r:id="rId19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Правилам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перевозки опасных грузов автомобильным транспортом.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Граждане вправе самостоятельно транспортировать ртутьсодержащие отходы, образованные при бытовом применении ртутьсодержащих устройств и приборов, до пункта сбора таких отходов или непосредственно в специализированную организацию, обеспечивающую их утилизацию.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Битые лампы должны транспортироваться в отдельных герметичных контейнерах с ручками для переноса.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Периодичность вывоза накопленных отходов с территории предприятия регламентируется установленными нормативами образования промышленных отходов.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 xml:space="preserve">Условия приема ртутьсодержащих отходов в пунктах централизованного сбора с целью передачи на обезвреживание или непосредственно в организацию, обеспечивающую 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демеркуризацию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определяются договором, заключаемым между потребителем ртутьсодержащих отходов и специализированной организацией, или иным правоустанавливающим документом.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УСЛОВИЯ ХРАНЕНИЯ РТУТЬСОДЕРЖАЩИХ ОТХОДОВ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Ртутьсодержащие отходы должны храниться в складских или специально приспособленных для этих целей отдельных проветриваемых помещениях, защищенных от атмосферных осадков, с водонепроницаемым половым покрытием, изолированных от постоянного пребывания людей и исключающих свободный доступ в них посторонних лиц.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Хранение ртутьсодержащих отходов допускается только специализированными предприятиями, имеющими лицензию на деятельность по сбору, транспортированию, обработке, утилизации, обезвреживанию и размещению отходов I - IV классов опасности, согласно приложению к которой установлено, что имеется возможность осуществлять размещение отходов, содержащих ртуть.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ЗАПРЕЩЕННАЯ ДЕЯТЕЛЬНОСТЬ ПРИ ОБРАЩЕНИИ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РТУТЬСОДЕРЖАЩИМИ ОТХОДАМИ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>При обращении с ртутьсодержащими отходами запрещается: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выбрасывать ртутьсодержащие отходы в мусорные контейнеры;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сливать ртуть в канализацию, водоемы, реки, болота, карьеры и т.п.;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сжигать загрязненную ртутью тару;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самостоятельно вскрывать корпуса неисправных ртутных приборов;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дополнительно разламывать поврежденные стеклянные ртутные приборы с целью извлечения ртути.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НЕСОБЛЮДЕНИЕ ТРЕБОВАНИЙ</w:t>
      </w:r>
    </w:p>
    <w:p w:rsidR="006C703D" w:rsidRDefault="006C703D" w:rsidP="006C70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ОБЛАСТИ ОБРАЩЕНИЯ С РТУТЬСОДЕРЖАЩИМИ ОТХОДАМИ</w:t>
      </w: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>Виновные в нарушении требований природоохранного законодательства, несоблюдении экологических требований предприятия, при сокрытии несанкционированного размещения (хранения) отходов, а также их переработке методом, не обеспечивающим экологической безопасности, учреждения, организации, должностные лица и граждане несут дисциплинарную, административную либо уголовную ответственность в соответствии с законодательными актами Российской Федерации.</w:t>
      </w:r>
    </w:p>
    <w:p w:rsidR="006C703D" w:rsidRDefault="006C703D" w:rsidP="006C7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703D" w:rsidRDefault="006C703D" w:rsidP="006C7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703D" w:rsidRPr="000232D3" w:rsidRDefault="006C703D" w:rsidP="007F13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703D" w:rsidRPr="000232D3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4"/>
    <w:rsid w:val="000232D3"/>
    <w:rsid w:val="00172FEB"/>
    <w:rsid w:val="0021555F"/>
    <w:rsid w:val="0025715B"/>
    <w:rsid w:val="00315C18"/>
    <w:rsid w:val="003A506F"/>
    <w:rsid w:val="006C703D"/>
    <w:rsid w:val="007F1381"/>
    <w:rsid w:val="00906D07"/>
    <w:rsid w:val="00B70E0D"/>
    <w:rsid w:val="00BF0204"/>
    <w:rsid w:val="00C321BE"/>
    <w:rsid w:val="00CE331B"/>
    <w:rsid w:val="00DF73CB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46B63-22A5-4A68-9A03-1376BFD9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0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0204"/>
    <w:rPr>
      <w:color w:val="0000FF"/>
      <w:u w:val="single"/>
    </w:rPr>
  </w:style>
  <w:style w:type="paragraph" w:customStyle="1" w:styleId="ConsPlusNormal">
    <w:name w:val="ConsPlusNormal"/>
    <w:rsid w:val="00BF0204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F0204"/>
    <w:pPr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No Spacing"/>
    <w:uiPriority w:val="99"/>
    <w:qFormat/>
    <w:rsid w:val="000232D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0232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DEA0C09591CCBFCBA8D417CAF223538C4E494A1797EBD16D77CAE86139AEB9D2B7F147032E3C5C0FC0E6DODa7E" TargetMode="External"/><Relationship Id="rId13" Type="http://schemas.openxmlformats.org/officeDocument/2006/relationships/hyperlink" Target="consultantplus://offline/ref=15FDEA0C09591CCBFCBA934C6AC37E3C3ACFBB98A57873E84D817AF9D9439CBEDD6B79433AO7a1E" TargetMode="External"/><Relationship Id="rId18" Type="http://schemas.openxmlformats.org/officeDocument/2006/relationships/hyperlink" Target="consultantplus://offline/ref=15FDEA0C09591CCBFCBA934C6AC37E3C39CFBB91A47A73E84D817AF9D9O4a3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FDEA0C09591CCBFCBA934C6AC37E3C39CAB89EA47073E84D817AF9D9439CBEDD6B79O4a8E" TargetMode="External"/><Relationship Id="rId12" Type="http://schemas.openxmlformats.org/officeDocument/2006/relationships/hyperlink" Target="consultantplus://offline/ref=15FDEA0C09591CCBFCBA934C6AC37E3C3ACEBA99A57073E84D817AF9D9439CBEDD6B794635O7a1E" TargetMode="External"/><Relationship Id="rId17" Type="http://schemas.openxmlformats.org/officeDocument/2006/relationships/hyperlink" Target="consultantplus://offline/ref=15FDEA0C09591CCBFCBA934C6AC37E3C39CFBB91A47A73E84D817AF9D9O4a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E15D3F71C8556538283B81FCEAE062BB302165A77134287D7894EF438226E5B9BF0D39A87DA5FA26V7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DEA0C09591CCBFCBA934C6AC37E3C3ACEBA99A57073E84D817AF9D9439CBEDD6B794635O7a1E" TargetMode="External"/><Relationship Id="rId11" Type="http://schemas.openxmlformats.org/officeDocument/2006/relationships/hyperlink" Target="consultantplus://offline/ref=15FDEA0C09591CCBFCBA934C6AC37E3C3ACEBA99A07D73E84D817AF9D9439CBEDD6B79443AO7a7E" TargetMode="External"/><Relationship Id="rId5" Type="http://schemas.openxmlformats.org/officeDocument/2006/relationships/hyperlink" Target="consultantplus://offline/ref=15FDEA0C09591CCBFCBA934C6AC37E3C3ACEBA99A07D73E84D817AF9D9439CBEDD6B79443AO7a7E" TargetMode="External"/><Relationship Id="rId15" Type="http://schemas.openxmlformats.org/officeDocument/2006/relationships/hyperlink" Target="consultantplus://offline/ref=9EE15D3F71C8556538283B81FCEAE062BB302162A27234287D7894EF438226E5B9BF0D39A87DA7FB26V3K" TargetMode="External"/><Relationship Id="rId10" Type="http://schemas.openxmlformats.org/officeDocument/2006/relationships/hyperlink" Target="file:///C:\Users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19" Type="http://schemas.openxmlformats.org/officeDocument/2006/relationships/hyperlink" Target="consultantplus://offline/ref=15FDEA0C09591CCBFCBA934C6AC37E3C3ACCB399A4722EE245D876FBDE4CC3A9DA2275403376EFOCa3E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42;&#1103;&#1095;&#1077;&#1089;&#1083;&#1072;&#1074;\AppData\Local\Microsoft\Windows\Temporary%20Internet%20Files\Content.IE5\&#1040;&#1044;&#1052;&#1048;&#1053;&#1048;&#1057;&#1058;&#1056;&#1040;&#1062;&#1048;&#1071;%20&#1040;&#1092;&#1072;&#1085;&#1072;&#1089;&#1100;&#1077;&#1074;&#1089;&#1082;&#1086;&#1075;&#1086;%20&#1075;&#1086;&#1088;&#1086;&#1076;&#1089;&#1082;&#1086;&#1075;&#1086;%20&#1087;&#1086;&#1089;&#1077;&#1083;&#1077;&#1085;&#1080;&#1103;%20&#1050;&#1048;&#1056;&#1054;&#1042;&#1057;&#1050;&#1054;&#1049;%20&#1054;&#1041;&#1051;&#1040;&#1057;&#1058;&#1048;.docx" TargetMode="External"/><Relationship Id="rId14" Type="http://schemas.openxmlformats.org/officeDocument/2006/relationships/hyperlink" Target="consultantplus://offline/ref=15FDEA0C09591CCBFCBA934C6AC37E3C3ACFBA91A37C73E84D817AF9D9O4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2017-12-06T07:00:00Z</dcterms:created>
  <dcterms:modified xsi:type="dcterms:W3CDTF">2017-12-06T07:00:00Z</dcterms:modified>
</cp:coreProperties>
</file>